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jc w:val="center"/>
        <w:rPr/>
      </w:pPr>
      <w:r>
        <w:rPr>
          <w:rFonts w:cs="Times New Roman" w:ascii="Times New Roman" w:hAnsi="Times New Roman"/>
          <w:b/>
          <w:sz w:val="24"/>
          <w:szCs w:val="24"/>
        </w:rPr>
        <w:t>Пояснительная записка</w:t>
      </w:r>
    </w:p>
    <w:p>
      <w:pPr>
        <w:pStyle w:val="Normal"/>
        <w:overflowPunct w:val="true"/>
        <w:spacing w:lineRule="exact" w:line="226" w:before="0" w:after="0"/>
        <w:ind w:firstLine="284"/>
        <w:jc w:val="both"/>
        <w:textAlignment w:val="baseline"/>
        <w:rPr/>
      </w:pPr>
      <w:r>
        <w:rPr>
          <w:rFonts w:eastAsia="Times New Roman" w:cs="Times New Roman" w:ascii="Times New Roman" w:hAnsi="Times New Roman"/>
          <w:sz w:val="24"/>
          <w:szCs w:val="24"/>
          <w:lang w:eastAsia="ru-RU"/>
        </w:rPr>
        <w:t>Рабочая программа составлена в полном соответствии с Федеральным государственным образовательным стандартом общего образования, требованиями к результатам освоения основной образовательной программы основного общего образования, фундаментальным ядром содержания основного общего образования, примерной программой основного общего образования по биологии, федерального перечня учебников, базисного учебного плана, авторской учебной программы  основного общего образования «Биология. Многообразие живых организмов. 7 класс» автор В.Б.Захаров.</w:t>
      </w:r>
      <w:r>
        <w:rPr>
          <w:rFonts w:cs="Times New Roman" w:ascii="Times New Roman" w:hAnsi="Times New Roman"/>
          <w:sz w:val="24"/>
          <w:szCs w:val="24"/>
        </w:rPr>
        <w:t xml:space="preserve"> (</w:t>
      </w:r>
      <w:r>
        <w:rPr>
          <w:rFonts w:eastAsia="Times New Roman" w:cs="Times New Roman" w:ascii="Times New Roman" w:hAnsi="Times New Roman"/>
          <w:sz w:val="24"/>
          <w:szCs w:val="24"/>
          <w:lang w:eastAsia="ru-RU"/>
        </w:rPr>
        <w:t>Программа основного общего образования по биологии  5—9 классы. Концентрический курс).</w:t>
      </w:r>
    </w:p>
    <w:p>
      <w:pPr>
        <w:pStyle w:val="Normal"/>
        <w:spacing w:lineRule="auto" w:line="240"/>
        <w:jc w:val="both"/>
        <w:rPr/>
      </w:pPr>
      <w:r>
        <w:rPr>
          <w:rFonts w:eastAsia="Times New Roman" w:cs="Times New Roman" w:ascii="Times New Roman" w:hAnsi="Times New Roman"/>
          <w:sz w:val="24"/>
          <w:szCs w:val="24"/>
          <w:lang w:eastAsia="ru-RU"/>
        </w:rPr>
        <w:t xml:space="preserve">Данная рабочая программа ориентирована на использование учебника В.Б.Захарова, Н.И. Сонина, А.А. </w:t>
      </w:r>
      <w:r>
        <w:rPr>
          <w:rFonts w:cs="Times New Roman" w:ascii="Times New Roman" w:hAnsi="Times New Roman"/>
          <w:sz w:val="24"/>
          <w:szCs w:val="24"/>
        </w:rPr>
        <w:t xml:space="preserve"> Биология. Многообразие живых организмов.7 класс</w:t>
      </w:r>
      <w:r>
        <w:rPr>
          <w:rFonts w:eastAsia="Times New Roman" w:cs="Times New Roman" w:ascii="Times New Roman" w:hAnsi="Times New Roman"/>
          <w:sz w:val="24"/>
          <w:szCs w:val="24"/>
          <w:lang w:eastAsia="ru-RU"/>
        </w:rPr>
        <w:t xml:space="preserve"> (концентрический курс). М.:Дрофа,2012</w:t>
      </w:r>
    </w:p>
    <w:p>
      <w:pPr>
        <w:pStyle w:val="Normal"/>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b/>
          <w:i/>
          <w:sz w:val="24"/>
          <w:szCs w:val="24"/>
          <w:lang w:eastAsia="ru-RU"/>
        </w:rPr>
        <w:t>Цели обучения</w:t>
      </w:r>
      <w:r>
        <w:rPr>
          <w:rFonts w:eastAsia="Times New Roman" w:cs="Times New Roman" w:ascii="Times New Roman" w:hAnsi="Times New Roman"/>
          <w:sz w:val="24"/>
          <w:szCs w:val="24"/>
          <w:lang w:eastAsia="ru-RU"/>
        </w:rPr>
        <w:t>:</w:t>
      </w:r>
    </w:p>
    <w:p>
      <w:pPr>
        <w:pStyle w:val="ListParagraph"/>
        <w:numPr>
          <w:ilvl w:val="0"/>
          <w:numId w:val="1"/>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Освоение знаний о живой природе; о строении, жизнедеятельности и средообразующей роли живых организмов; о роли биологической науки в практической деятельности людей, методах познания живой природы;</w:t>
      </w:r>
    </w:p>
    <w:p>
      <w:pPr>
        <w:pStyle w:val="ListParagraph"/>
        <w:numPr>
          <w:ilvl w:val="0"/>
          <w:numId w:val="1"/>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Овладение умениями применять биологические знания для объяснения процессов и явлений живой природы; работать с биологическими приборами, инструментами, справочниками; проводить наблюдения за биологическими объектами;</w:t>
      </w:r>
    </w:p>
    <w:p>
      <w:pPr>
        <w:pStyle w:val="ListParagraph"/>
        <w:numPr>
          <w:ilvl w:val="0"/>
          <w:numId w:val="1"/>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Развитие познавательных интересов, интеллектуальных и творческих способностей в процессе проведения наблюдений за живыми организмами, биологических экспериментов, работы с различными источниками информации;</w:t>
      </w:r>
    </w:p>
    <w:p>
      <w:pPr>
        <w:pStyle w:val="ListParagraph"/>
        <w:numPr>
          <w:ilvl w:val="0"/>
          <w:numId w:val="1"/>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Воспитание позитивного ценностного отношения к живой природе, собственному здоровью и здоровью других людей; культуры поведения в природе;</w:t>
      </w:r>
    </w:p>
    <w:p>
      <w:pPr>
        <w:pStyle w:val="ListParagraph"/>
        <w:numPr>
          <w:ilvl w:val="0"/>
          <w:numId w:val="1"/>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Использование приобретенных знаний и умений в повседневной жизни для ухода за растениями, домашними животными, заботы о собственном здоровье, оказание первой помощи себе и окружающим; для соблюдения правил поведения в окружающей среде и норм здорового образа жизни, для профилактики заболеваний, травматизма и стрессов.</w:t>
      </w:r>
    </w:p>
    <w:p>
      <w:pPr>
        <w:pStyle w:val="Normal"/>
        <w:spacing w:lineRule="auto" w:line="240"/>
        <w:jc w:val="both"/>
        <w:rPr>
          <w:rFonts w:ascii="Times New Roman" w:hAnsi="Times New Roman" w:eastAsia="Times New Roman" w:cs="Times New Roman"/>
          <w:b/>
          <w:b/>
          <w:i/>
          <w:i/>
          <w:sz w:val="24"/>
          <w:szCs w:val="24"/>
          <w:lang w:eastAsia="ru-RU"/>
        </w:rPr>
      </w:pPr>
      <w:r>
        <w:rPr>
          <w:rFonts w:eastAsia="Times New Roman" w:cs="Times New Roman" w:ascii="Times New Roman" w:hAnsi="Times New Roman"/>
          <w:b/>
          <w:i/>
          <w:sz w:val="24"/>
          <w:szCs w:val="24"/>
          <w:lang w:eastAsia="ru-RU"/>
        </w:rPr>
        <w:t>Задачи обучения:</w:t>
      </w:r>
    </w:p>
    <w:p>
      <w:pPr>
        <w:pStyle w:val="ListParagraph"/>
        <w:numPr>
          <w:ilvl w:val="0"/>
          <w:numId w:val="2"/>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Формирование целостной научной картины мира;</w:t>
      </w:r>
    </w:p>
    <w:p>
      <w:pPr>
        <w:pStyle w:val="ListParagraph"/>
        <w:numPr>
          <w:ilvl w:val="0"/>
          <w:numId w:val="2"/>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Понимание возрастающей роли естественных наук и научных исследований в современном мире;</w:t>
      </w:r>
    </w:p>
    <w:p>
      <w:pPr>
        <w:pStyle w:val="ListParagraph"/>
        <w:numPr>
          <w:ilvl w:val="0"/>
          <w:numId w:val="2"/>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Овладение научным подходом к решению различных задач;</w:t>
      </w:r>
    </w:p>
    <w:p>
      <w:pPr>
        <w:pStyle w:val="ListParagraph"/>
        <w:numPr>
          <w:ilvl w:val="0"/>
          <w:numId w:val="2"/>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Овладение умениями формулировать гипотезы, конструировать, проводить эксперименты, оценивать полученные результаты.</w:t>
      </w:r>
    </w:p>
    <w:p>
      <w:pPr>
        <w:pStyle w:val="Normal"/>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Курс биологических дисциплин входит в число естественных наук изучающих природу, а также научные методы и пути познания человеком природы.</w:t>
      </w:r>
    </w:p>
    <w:p>
      <w:pPr>
        <w:pStyle w:val="Normal"/>
        <w:overflowPunct w:val="true"/>
        <w:spacing w:lineRule="auto" w:line="240" w:before="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Учебный курс «Биология», в содержании которого ведущим компонентом являются научные знания, научные методы познания, практические умения и навыки, позволяет сформировать у учащихся эмоционально-ценностное отношение к изучаемому материалу, создать условия для формирования компетенции в интеллектуальных, гражданско-правовых, коммуникационных и информационных областях.</w:t>
      </w:r>
    </w:p>
    <w:p>
      <w:pPr>
        <w:pStyle w:val="Normal"/>
        <w:overflowPunct w:val="true"/>
        <w:spacing w:lineRule="auto" w:line="240" w:before="24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7 классе учащиеся получают углубленные знания о строении, жизнедеятельности и многообразии бактерий, грибов, растений, животных, вирусов, принципах их классификации; знакомятся с эволюцией строения живых организмов, взаимосвязью строения и функций органов и их систем, с индивидуальным развитием организмов.</w:t>
      </w:r>
    </w:p>
    <w:p>
      <w:pPr>
        <w:pStyle w:val="Normal"/>
        <w:overflowPunct w:val="true"/>
        <w:spacing w:lineRule="auto" w:line="240" w:before="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Результаты изучения предмета в основной школе разделены на предметные, метапредметные и личностные, и указаны в конце тем, разделов и курсов соответственно.</w:t>
      </w:r>
    </w:p>
    <w:p>
      <w:pPr>
        <w:pStyle w:val="Normal"/>
        <w:overflowPunct w:val="true"/>
        <w:spacing w:lineRule="auto" w:line="240" w:before="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exact" w:line="226" w:before="0" w:after="0"/>
        <w:ind w:firstLine="284"/>
        <w:jc w:val="center"/>
        <w:rPr>
          <w:rFonts w:ascii="Times New Roman" w:hAnsi="Times New Roman" w:eastAsia="Times New Roman" w:cs="Times New Roman"/>
          <w:b/>
          <w:b/>
          <w:i/>
          <w:i/>
          <w:sz w:val="24"/>
          <w:szCs w:val="24"/>
          <w:lang w:eastAsia="ru-RU"/>
        </w:rPr>
      </w:pPr>
      <w:r>
        <w:rPr>
          <w:rFonts w:eastAsia="Times New Roman" w:cs="Times New Roman" w:ascii="Times New Roman" w:hAnsi="Times New Roman"/>
          <w:b/>
          <w:i/>
          <w:sz w:val="24"/>
          <w:szCs w:val="24"/>
          <w:lang w:eastAsia="ru-RU"/>
        </w:rPr>
        <w:t>Требования к уровню подготовки учащихся к окончанию 7 класса</w:t>
      </w:r>
    </w:p>
    <w:p>
      <w:pPr>
        <w:pStyle w:val="Normal"/>
        <w:overflowPunct w:val="true"/>
        <w:spacing w:lineRule="exact" w:line="226" w:before="0" w:after="0"/>
        <w:ind w:firstLine="284"/>
        <w:jc w:val="both"/>
        <w:rPr>
          <w:rFonts w:ascii="Times New Roman" w:hAnsi="Times New Roman" w:eastAsia="Times New Roman" w:cs="Times New Roman"/>
          <w:b/>
          <w:b/>
          <w:i/>
          <w:i/>
          <w:sz w:val="24"/>
          <w:szCs w:val="24"/>
          <w:lang w:eastAsia="ru-RU"/>
        </w:rPr>
      </w:pPr>
      <w:r>
        <w:rPr>
          <w:rFonts w:eastAsia="Times New Roman" w:cs="Times New Roman" w:ascii="Times New Roman" w:hAnsi="Times New Roman"/>
          <w:b/>
          <w:i/>
          <w:sz w:val="24"/>
          <w:szCs w:val="24"/>
          <w:lang w:eastAsia="ru-RU"/>
        </w:rPr>
      </w:r>
    </w:p>
    <w:p>
      <w:pPr>
        <w:pStyle w:val="Normal"/>
        <w:overflowPunct w:val="true"/>
        <w:spacing w:lineRule="auto" w:line="240" w:before="24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результате освоения курса биологии 7 класса учащиеся должны овладеть следующими знаниями, умениями и навыками.</w:t>
      </w:r>
    </w:p>
    <w:p>
      <w:pPr>
        <w:pStyle w:val="Normal"/>
        <w:overflowPunct w:val="true"/>
        <w:spacing w:lineRule="auto" w:line="240" w:before="240" w:after="0"/>
        <w:ind w:firstLine="284"/>
        <w:jc w:val="both"/>
        <w:rPr>
          <w:rFonts w:ascii="Times New Roman" w:hAnsi="Times New Roman" w:eastAsia="Times New Roman" w:cs="Times New Roman"/>
          <w:sz w:val="24"/>
          <w:szCs w:val="24"/>
          <w:lang w:eastAsia="ru-RU"/>
        </w:rPr>
      </w:pPr>
      <w:r>
        <w:rPr>
          <w:rFonts w:eastAsia="Times New Roman" w:cs="Times New Roman" w:ascii="Times New Roman" w:hAnsi="Times New Roman"/>
          <w:i/>
          <w:sz w:val="24"/>
          <w:szCs w:val="24"/>
          <w:lang w:eastAsia="ru-RU"/>
        </w:rPr>
        <w:t>Личностным результатом изучения предмета является формирование следующих умений и качеств:</w:t>
      </w:r>
    </w:p>
    <w:p>
      <w:pPr>
        <w:pStyle w:val="ListParagraph"/>
        <w:numPr>
          <w:ilvl w:val="0"/>
          <w:numId w:val="3"/>
        </w:numPr>
        <w:overflowPunct w:val="true"/>
        <w:spacing w:lineRule="auto" w:line="240" w:before="24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развитие интеллектуальных и творческих способностей;</w:t>
      </w:r>
    </w:p>
    <w:p>
      <w:pPr>
        <w:pStyle w:val="ListParagraph"/>
        <w:numPr>
          <w:ilvl w:val="0"/>
          <w:numId w:val="3"/>
        </w:numPr>
        <w:overflowPunct w:val="true"/>
        <w:spacing w:lineRule="auto" w:line="240" w:before="24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воспитание бережного отношения к природе, формирование экологического сознания;</w:t>
      </w:r>
    </w:p>
    <w:p>
      <w:pPr>
        <w:pStyle w:val="ListParagraph"/>
        <w:numPr>
          <w:ilvl w:val="0"/>
          <w:numId w:val="3"/>
        </w:numPr>
        <w:overflowPunct w:val="true"/>
        <w:spacing w:lineRule="auto" w:line="240" w:before="24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признание высокой целости жизни, здоровья своего и других людей;</w:t>
      </w:r>
    </w:p>
    <w:p>
      <w:pPr>
        <w:pStyle w:val="ListParagraph"/>
        <w:numPr>
          <w:ilvl w:val="0"/>
          <w:numId w:val="3"/>
        </w:numPr>
        <w:overflowPunct w:val="true"/>
        <w:spacing w:lineRule="auto" w:line="240" w:before="24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развитие мотивации к получению новых знаний, дальнейшему изучению естественных наук.</w:t>
      </w:r>
    </w:p>
    <w:p>
      <w:pPr>
        <w:pStyle w:val="ListParagraph"/>
        <w:overflowPunct w:val="true"/>
        <w:spacing w:lineRule="auto" w:line="240" w:before="240" w:after="0"/>
        <w:ind w:left="1004" w:hanging="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overflowPunct w:val="true"/>
        <w:spacing w:lineRule="auto" w:line="240" w:before="0" w:after="0"/>
        <w:ind w:left="1004" w:hanging="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jc w:val="both"/>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t>Метапредметным результатом изучения курса является формирование универсальных учебных действий (УУД)</w:t>
      </w:r>
    </w:p>
    <w:p>
      <w:pPr>
        <w:pStyle w:val="Normal"/>
        <w:spacing w:lineRule="exact" w:line="226"/>
        <w:jc w:val="both"/>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p>
      <w:pPr>
        <w:pStyle w:val="Normal"/>
        <w:spacing w:lineRule="exact" w:line="226"/>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Регулятивные УУД:</w:t>
      </w:r>
    </w:p>
    <w:p>
      <w:pPr>
        <w:pStyle w:val="ListParagraph"/>
        <w:numPr>
          <w:ilvl w:val="0"/>
          <w:numId w:val="4"/>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Самостоятельно обнаруживать и формировать учебную проблему, определять УД;</w:t>
      </w:r>
    </w:p>
    <w:p>
      <w:pPr>
        <w:pStyle w:val="ListParagraph"/>
        <w:numPr>
          <w:ilvl w:val="0"/>
          <w:numId w:val="4"/>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Выдвигать версии решения проблемы, осознавать (и интерпретировать в случае необходимости) конечный результат, выбирать средства достижения цели из предложенных, а также искать их самостоятельно;</w:t>
      </w:r>
    </w:p>
    <w:p>
      <w:pPr>
        <w:pStyle w:val="ListParagraph"/>
        <w:numPr>
          <w:ilvl w:val="0"/>
          <w:numId w:val="4"/>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Составлять (индивидуально или в группе) план решения проблемы (выполнения проекта);</w:t>
      </w:r>
    </w:p>
    <w:p>
      <w:pPr>
        <w:pStyle w:val="ListParagraph"/>
        <w:numPr>
          <w:ilvl w:val="0"/>
          <w:numId w:val="4"/>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Работая по плану, сверять свои действия с целью и, при необходимости, исправлять ошибки самостоятельно (в том числе и корректировать план);</w:t>
      </w:r>
    </w:p>
    <w:p>
      <w:pPr>
        <w:pStyle w:val="ListParagraph"/>
        <w:numPr>
          <w:ilvl w:val="0"/>
          <w:numId w:val="4"/>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диалоге с учителем совершенствовать самостоятельно выбранные критерии оценки.</w:t>
      </w:r>
    </w:p>
    <w:p>
      <w:pPr>
        <w:pStyle w:val="Normal"/>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Познавательные УУД:</w:t>
      </w:r>
    </w:p>
    <w:p>
      <w:pPr>
        <w:pStyle w:val="ListParagraph"/>
        <w:numPr>
          <w:ilvl w:val="0"/>
          <w:numId w:val="5"/>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Анализировать, сравнивать, классифицировать факты и явления;</w:t>
      </w:r>
    </w:p>
    <w:p>
      <w:pPr>
        <w:pStyle w:val="ListParagraph"/>
        <w:numPr>
          <w:ilvl w:val="0"/>
          <w:numId w:val="5"/>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Выявлять причины и следствия простых явлений;</w:t>
      </w:r>
    </w:p>
    <w:p>
      <w:pPr>
        <w:pStyle w:val="ListParagraph"/>
        <w:numPr>
          <w:ilvl w:val="0"/>
          <w:numId w:val="5"/>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Осуществлять сравнение и классификацию, самостоятельно выбирая критерий для указанных логических операций;</w:t>
      </w:r>
    </w:p>
    <w:p>
      <w:pPr>
        <w:pStyle w:val="ListParagraph"/>
        <w:numPr>
          <w:ilvl w:val="0"/>
          <w:numId w:val="5"/>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Строить логическое рассуждение, включающее установление причинно-следственных связей;</w:t>
      </w:r>
    </w:p>
    <w:p>
      <w:pPr>
        <w:pStyle w:val="ListParagraph"/>
        <w:numPr>
          <w:ilvl w:val="0"/>
          <w:numId w:val="5"/>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Создавать схематические модели с выделением существенных характеристик объекта;</w:t>
      </w:r>
    </w:p>
    <w:p>
      <w:pPr>
        <w:pStyle w:val="ListParagraph"/>
        <w:numPr>
          <w:ilvl w:val="0"/>
          <w:numId w:val="5"/>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Составлять тезисы, различные виды планов (простых, сложных и т.п.)</w:t>
      </w:r>
    </w:p>
    <w:p>
      <w:pPr>
        <w:pStyle w:val="ListParagraph"/>
        <w:numPr>
          <w:ilvl w:val="0"/>
          <w:numId w:val="5"/>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Преобразовывать информацию из одного вида в другой (таблицу в текст);</w:t>
      </w:r>
    </w:p>
    <w:p>
      <w:pPr>
        <w:pStyle w:val="ListParagraph"/>
        <w:numPr>
          <w:ilvl w:val="0"/>
          <w:numId w:val="5"/>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Определять возможные источники необходимых сведений, производить поиск информации, анализировать и оценивать ее достоверность.</w:t>
      </w:r>
    </w:p>
    <w:p>
      <w:pPr>
        <w:pStyle w:val="Normal"/>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Коммуникативные УУД:</w:t>
      </w:r>
    </w:p>
    <w:p>
      <w:pPr>
        <w:pStyle w:val="ListParagraph"/>
        <w:numPr>
          <w:ilvl w:val="0"/>
          <w:numId w:val="6"/>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Самостоятельно организовывать учебное взаимодействие в группе (определять общие цели, договариваться друг с другом);</w:t>
      </w:r>
    </w:p>
    <w:p>
      <w:pPr>
        <w:pStyle w:val="ListParagraph"/>
        <w:numPr>
          <w:ilvl w:val="0"/>
          <w:numId w:val="6"/>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дискуссии уметь выдвинуть аргументы и контаргументы;</w:t>
      </w:r>
    </w:p>
    <w:p>
      <w:pPr>
        <w:pStyle w:val="ListParagraph"/>
        <w:numPr>
          <w:ilvl w:val="0"/>
          <w:numId w:val="6"/>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Учиться критично относиться к своему мнению, с достоинством признавать ошибочность своего мнения и корректировать его;</w:t>
      </w:r>
    </w:p>
    <w:p>
      <w:pPr>
        <w:pStyle w:val="ListParagraph"/>
        <w:numPr>
          <w:ilvl w:val="0"/>
          <w:numId w:val="6"/>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Понимая позицию другого, различать в его речи: мнение (точку зрения), доказательство (аргументы), факты (гипотезы, аксиомы, теории);</w:t>
      </w:r>
    </w:p>
    <w:p>
      <w:pPr>
        <w:pStyle w:val="ListParagraph"/>
        <w:numPr>
          <w:ilvl w:val="0"/>
          <w:numId w:val="6"/>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Уметь взглянуть на ситуацию с иной позиции и договариваться с людьми иных позиций.</w:t>
      </w:r>
    </w:p>
    <w:p>
      <w:pPr>
        <w:pStyle w:val="Normal"/>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i/>
          <w:sz w:val="24"/>
          <w:szCs w:val="24"/>
          <w:lang w:eastAsia="ru-RU"/>
        </w:rPr>
        <w:t>Предметным результатом изучения курса является сформированность следующих умений:</w:t>
      </w:r>
    </w:p>
    <w:p>
      <w:pPr>
        <w:pStyle w:val="ListParagraph"/>
        <w:numPr>
          <w:ilvl w:val="0"/>
          <w:numId w:val="7"/>
        </w:numPr>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Понимать смысл биологических терминов;</w:t>
      </w:r>
    </w:p>
    <w:p>
      <w:pPr>
        <w:pStyle w:val="ListParagraph"/>
        <w:numPr>
          <w:ilvl w:val="0"/>
          <w:numId w:val="7"/>
        </w:numPr>
        <w:tabs>
          <w:tab w:val="left" w:pos="1134" w:leader="none"/>
        </w:tabs>
        <w:overflowPunct w:val="true"/>
        <w:spacing w:lineRule="auto" w:line="240" w:before="0" w:after="0"/>
        <w:jc w:val="both"/>
        <w:textAlignment w:val="baseline"/>
        <w:rPr>
          <w:rFonts w:ascii="Times New Roman" w:hAnsi="Times New Roman" w:eastAsia="" w:cs="Times New Roman" w:eastAsiaTheme="minorEastAsia"/>
          <w:sz w:val="24"/>
          <w:szCs w:val="24"/>
          <w:lang w:eastAsia="ru-RU"/>
        </w:rPr>
      </w:pPr>
      <w:r>
        <w:rPr>
          <w:rFonts w:ascii="Times New Roman" w:hAnsi="Times New Roman"/>
          <w:color w:val="000000" w:themeColor="text1"/>
          <w:sz w:val="24"/>
          <w:szCs w:val="24"/>
        </w:rPr>
        <w:t xml:space="preserve">Знать </w:t>
      </w:r>
      <w:r>
        <w:rPr>
          <w:rFonts w:eastAsia="" w:cs="Times New Roman" w:ascii="Times New Roman" w:hAnsi="Times New Roman" w:eastAsiaTheme="minorEastAsia"/>
          <w:bCs/>
          <w:i/>
          <w:iCs/>
          <w:sz w:val="24"/>
          <w:szCs w:val="24"/>
          <w:lang w:eastAsia="ru-RU"/>
        </w:rPr>
        <w:t>признаки биологических объектов</w:t>
      </w:r>
      <w:r>
        <w:rPr>
          <w:rFonts w:eastAsia="" w:cs="Times New Roman" w:ascii="Times New Roman" w:hAnsi="Times New Roman" w:eastAsiaTheme="minorEastAsia"/>
          <w:sz w:val="24"/>
          <w:szCs w:val="24"/>
          <w:lang w:eastAsia="ru-RU"/>
        </w:rPr>
        <w:t>: живых организмов; клеток и организмов растений, животных, грибов и бактерий; популяций; экосистем и агроэкосистем; биосферы; растений, животных и грибов своего региона;</w:t>
      </w:r>
    </w:p>
    <w:p>
      <w:pPr>
        <w:pStyle w:val="ListParagraph"/>
        <w:numPr>
          <w:ilvl w:val="0"/>
          <w:numId w:val="7"/>
        </w:numPr>
        <w:tabs>
          <w:tab w:val="left" w:pos="1134" w:leader="none"/>
        </w:tabs>
        <w:overflowPunct w:val="true"/>
        <w:spacing w:lineRule="auto" w:line="240" w:before="0" w:after="0"/>
        <w:jc w:val="both"/>
        <w:textAlignment w:val="baseline"/>
        <w:rPr>
          <w:rFonts w:ascii="Times New Roman" w:hAnsi="Times New Roman" w:eastAsia="" w:cs="Times New Roman" w:eastAsiaTheme="minorEastAsia"/>
          <w:sz w:val="24"/>
          <w:szCs w:val="24"/>
          <w:lang w:eastAsia="ru-RU"/>
        </w:rPr>
      </w:pPr>
      <w:r>
        <w:rPr>
          <w:rFonts w:eastAsia="" w:cs="Times New Roman" w:ascii="Times New Roman" w:hAnsi="Times New Roman" w:eastAsiaTheme="minorEastAsia"/>
          <w:bCs/>
          <w:i/>
          <w:iCs/>
          <w:sz w:val="24"/>
          <w:szCs w:val="24"/>
          <w:lang w:eastAsia="ru-RU"/>
        </w:rPr>
        <w:t>сущность биологических процессов</w:t>
      </w:r>
      <w:r>
        <w:rPr>
          <w:rFonts w:eastAsia="" w:cs="Times New Roman" w:ascii="Times New Roman" w:hAnsi="Times New Roman" w:eastAsiaTheme="minorEastAsia"/>
          <w:sz w:val="24"/>
          <w:szCs w:val="24"/>
          <w:lang w:eastAsia="ru-RU"/>
        </w:rPr>
        <w:t>: обмен веществ и превращения энергии, питание, дыхание, выделение, транспорт веществ, рост, развитие, размножение, наследственность и изменчивость, регуляция жизнедеятельности организма, раздражимость, круговорот веществ и превращения энергии в экосистемах;</w:t>
      </w:r>
    </w:p>
    <w:p>
      <w:pPr>
        <w:pStyle w:val="ListParagraph"/>
        <w:numPr>
          <w:ilvl w:val="0"/>
          <w:numId w:val="7"/>
        </w:numPr>
        <w:spacing w:lineRule="auto" w:line="240" w:before="0" w:after="0"/>
        <w:rPr>
          <w:rFonts w:ascii="Times New Roman" w:hAnsi="Times New Roman"/>
          <w:color w:val="000000" w:themeColor="text1"/>
          <w:sz w:val="24"/>
          <w:szCs w:val="24"/>
        </w:rPr>
      </w:pPr>
      <w:r>
        <w:rPr>
          <w:rFonts w:cs="Times New Roman" w:ascii="Times New Roman" w:hAnsi="Times New Roman"/>
          <w:bCs/>
          <w:i/>
          <w:sz w:val="24"/>
          <w:szCs w:val="24"/>
        </w:rPr>
        <w:t xml:space="preserve">объяснять: </w:t>
      </w:r>
      <w:r>
        <w:rPr>
          <w:rFonts w:cs="Times New Roman" w:ascii="Times New Roman" w:hAnsi="Times New Roman"/>
          <w:sz w:val="24"/>
          <w:szCs w:val="24"/>
        </w:rPr>
        <w:t xml:space="preserve">роль биологии в формировании современной естественнонаучной картины мира, роль растений в жизни человека;   </w:t>
      </w:r>
    </w:p>
    <w:p>
      <w:pPr>
        <w:pStyle w:val="ListParagraph"/>
        <w:numPr>
          <w:ilvl w:val="0"/>
          <w:numId w:val="7"/>
        </w:numPr>
        <w:spacing w:lineRule="auto" w:line="240" w:before="120" w:after="0"/>
        <w:jc w:val="both"/>
        <w:rPr>
          <w:rFonts w:ascii="Times New Roman" w:hAnsi="Times New Roman" w:cs="Times New Roman"/>
          <w:sz w:val="24"/>
          <w:szCs w:val="24"/>
        </w:rPr>
      </w:pPr>
      <w:r>
        <w:rPr>
          <w:rFonts w:cs="Times New Roman" w:ascii="Times New Roman" w:hAnsi="Times New Roman"/>
          <w:sz w:val="24"/>
          <w:szCs w:val="24"/>
        </w:rPr>
        <w:t xml:space="preserve">уметь </w:t>
      </w:r>
      <w:r>
        <w:rPr>
          <w:rFonts w:cs="Times New Roman" w:ascii="Times New Roman" w:hAnsi="Times New Roman"/>
          <w:bCs/>
          <w:i/>
          <w:sz w:val="24"/>
          <w:szCs w:val="24"/>
        </w:rPr>
        <w:t xml:space="preserve">объяснять: </w:t>
      </w:r>
      <w:r>
        <w:rPr>
          <w:rFonts w:cs="Times New Roman" w:ascii="Times New Roman" w:hAnsi="Times New Roman"/>
          <w:sz w:val="24"/>
          <w:szCs w:val="24"/>
        </w:rPr>
        <w:t xml:space="preserve">роль биологии в формировании современной естественнонаучной картины мира, в практической деятельности людей и самого ученика; родство, общность происхождения и эволюцию растений и животных (на примере сопоставления отдельных групп); роль различных организмов в жизни человека и собственной деятельности; взаимосвязи организмов и окружающей среды; биологического разнообразия в сохранении биосферы; необходимость защиты окружающей среды; родство человека с млекопитающими животными, место и роль человека в природе; взаимосвязи человека и окружающей среды; зависимость собственного здоровья от состояния окружающей среды. </w:t>
      </w:r>
    </w:p>
    <w:p>
      <w:pPr>
        <w:pStyle w:val="ListParagraph"/>
        <w:numPr>
          <w:ilvl w:val="0"/>
          <w:numId w:val="7"/>
        </w:numPr>
        <w:spacing w:lineRule="auto" w:line="240" w:before="120" w:after="0"/>
        <w:jc w:val="both"/>
        <w:rPr>
          <w:rFonts w:ascii="Times New Roman" w:hAnsi="Times New Roman" w:cs="Times New Roman"/>
          <w:sz w:val="24"/>
          <w:szCs w:val="24"/>
        </w:rPr>
      </w:pPr>
      <w:r>
        <w:rPr>
          <w:rFonts w:cs="Times New Roman" w:ascii="Times New Roman" w:hAnsi="Times New Roman"/>
          <w:bCs/>
          <w:i/>
          <w:sz w:val="24"/>
          <w:szCs w:val="24"/>
        </w:rPr>
        <w:t xml:space="preserve">изучать  биологические объекты и процессы: </w:t>
      </w:r>
      <w:r>
        <w:rPr>
          <w:rFonts w:cs="Times New Roman" w:ascii="Times New Roman" w:hAnsi="Times New Roman"/>
          <w:sz w:val="24"/>
          <w:szCs w:val="24"/>
        </w:rPr>
        <w:t>ставить биологические эксперименты, описывать и объяснять результаты опытов; наблюдать за ростом и развитием растений и животных, поведением животных, сезонными изменениями в природе; рассматривать на готовых микропрепаратах и описывать биологические объекты;</w:t>
      </w:r>
    </w:p>
    <w:p>
      <w:pPr>
        <w:pStyle w:val="ListParagraph"/>
        <w:numPr>
          <w:ilvl w:val="0"/>
          <w:numId w:val="7"/>
        </w:numPr>
        <w:overflowPunct w:val="true"/>
        <w:spacing w:lineRule="auto" w:line="240" w:before="60" w:after="0"/>
        <w:jc w:val="both"/>
        <w:textAlignment w:val="baseline"/>
        <w:rPr>
          <w:rFonts w:ascii="Times New Roman" w:hAnsi="Times New Roman" w:cs="Times New Roman"/>
          <w:sz w:val="24"/>
          <w:szCs w:val="24"/>
        </w:rPr>
      </w:pPr>
      <w:r>
        <w:rPr>
          <w:rFonts w:cs="Times New Roman" w:ascii="Times New Roman" w:hAnsi="Times New Roman"/>
          <w:bCs/>
          <w:i/>
          <w:iCs/>
          <w:sz w:val="24"/>
          <w:szCs w:val="24"/>
        </w:rPr>
        <w:t>распознавать и описывать:</w:t>
      </w:r>
      <w:r>
        <w:rPr>
          <w:rFonts w:cs="Times New Roman" w:ascii="Times New Roman" w:hAnsi="Times New Roman"/>
          <w:sz w:val="24"/>
          <w:szCs w:val="24"/>
        </w:rPr>
        <w:t xml:space="preserve"> на живых объектах и таблицах органы цветкового растения, органы и системы органов животных, растения разных отделов, животных отдельных типов и классов; наиболее распространенные растения и животных своей местности, культурные растения и домашних животных, съедобные и ядовитые грибы, опасные для человека растения и животные; </w:t>
      </w:r>
    </w:p>
    <w:p>
      <w:pPr>
        <w:pStyle w:val="ListParagraph"/>
        <w:numPr>
          <w:ilvl w:val="0"/>
          <w:numId w:val="7"/>
        </w:numPr>
        <w:overflowPunct w:val="true"/>
        <w:spacing w:lineRule="auto" w:line="240" w:before="60" w:after="0"/>
        <w:jc w:val="both"/>
        <w:textAlignment w:val="baseline"/>
        <w:rPr>
          <w:rFonts w:ascii="Times New Roman" w:hAnsi="Times New Roman" w:cs="Times New Roman"/>
          <w:sz w:val="24"/>
          <w:szCs w:val="24"/>
        </w:rPr>
      </w:pPr>
      <w:r>
        <w:rPr>
          <w:rFonts w:cs="Times New Roman" w:ascii="Times New Roman" w:hAnsi="Times New Roman"/>
          <w:bCs/>
          <w:i/>
          <w:iCs/>
          <w:sz w:val="24"/>
          <w:szCs w:val="24"/>
        </w:rPr>
        <w:t>выявлять</w:t>
      </w:r>
      <w:r>
        <w:rPr>
          <w:rFonts w:cs="Times New Roman" w:ascii="Times New Roman" w:hAnsi="Times New Roman"/>
          <w:sz w:val="24"/>
          <w:szCs w:val="24"/>
        </w:rPr>
        <w:t xml:space="preserve"> изменчивость организмов, приспособления организмов к среде обитания, типы взаимодействия разных видов в экосистеме;</w:t>
      </w:r>
    </w:p>
    <w:p>
      <w:pPr>
        <w:pStyle w:val="ListParagraph"/>
        <w:numPr>
          <w:ilvl w:val="0"/>
          <w:numId w:val="7"/>
        </w:numPr>
        <w:overflowPunct w:val="true"/>
        <w:spacing w:lineRule="auto" w:line="240" w:before="60" w:after="0"/>
        <w:jc w:val="both"/>
        <w:textAlignment w:val="baseline"/>
        <w:rPr>
          <w:rFonts w:ascii="Times New Roman" w:hAnsi="Times New Roman" w:cs="Times New Roman"/>
          <w:sz w:val="24"/>
          <w:szCs w:val="24"/>
        </w:rPr>
      </w:pPr>
      <w:r>
        <w:rPr>
          <w:rFonts w:cs="Times New Roman" w:ascii="Times New Roman" w:hAnsi="Times New Roman"/>
          <w:bCs/>
          <w:i/>
          <w:iCs/>
          <w:sz w:val="24"/>
          <w:szCs w:val="24"/>
        </w:rPr>
        <w:t>сравнивать</w:t>
      </w:r>
      <w:r>
        <w:rPr>
          <w:rFonts w:cs="Times New Roman" w:ascii="Times New Roman" w:hAnsi="Times New Roman"/>
          <w:sz w:val="24"/>
          <w:szCs w:val="24"/>
        </w:rPr>
        <w:t xml:space="preserve"> биологические объекты (клетки, ткани, органы и системы органов, организмы, представителей отдельных систематических групп) и делать выводы на основе сравнения;</w:t>
      </w:r>
    </w:p>
    <w:p>
      <w:pPr>
        <w:pStyle w:val="ListParagraph"/>
        <w:numPr>
          <w:ilvl w:val="0"/>
          <w:numId w:val="7"/>
        </w:numPr>
        <w:overflowPunct w:val="true"/>
        <w:spacing w:lineRule="auto" w:line="240" w:before="60" w:after="0"/>
        <w:jc w:val="both"/>
        <w:textAlignment w:val="baseline"/>
        <w:rPr>
          <w:rFonts w:ascii="Times New Roman" w:hAnsi="Times New Roman" w:cs="Times New Roman"/>
          <w:sz w:val="24"/>
          <w:szCs w:val="24"/>
        </w:rPr>
      </w:pPr>
      <w:r>
        <w:rPr>
          <w:rFonts w:cs="Times New Roman" w:ascii="Times New Roman" w:hAnsi="Times New Roman"/>
          <w:bCs/>
          <w:i/>
          <w:iCs/>
          <w:sz w:val="24"/>
          <w:szCs w:val="24"/>
        </w:rPr>
        <w:t>определять</w:t>
      </w:r>
      <w:r>
        <w:rPr>
          <w:rFonts w:cs="Times New Roman" w:ascii="Times New Roman" w:hAnsi="Times New Roman"/>
          <w:sz w:val="24"/>
          <w:szCs w:val="24"/>
        </w:rPr>
        <w:t xml:space="preserve"> принадлежность биологических объектов к определенной систематической группе (классификация);</w:t>
      </w:r>
    </w:p>
    <w:p>
      <w:pPr>
        <w:pStyle w:val="ListParagraph"/>
        <w:numPr>
          <w:ilvl w:val="0"/>
          <w:numId w:val="7"/>
        </w:numPr>
        <w:overflowPunct w:val="true"/>
        <w:spacing w:lineRule="auto" w:line="240" w:before="60" w:after="0"/>
        <w:jc w:val="both"/>
        <w:textAlignment w:val="baseline"/>
        <w:rPr>
          <w:rFonts w:ascii="Times New Roman" w:hAnsi="Times New Roman" w:cs="Times New Roman"/>
          <w:sz w:val="24"/>
          <w:szCs w:val="24"/>
        </w:rPr>
      </w:pPr>
      <w:r>
        <w:rPr>
          <w:rFonts w:cs="Times New Roman" w:ascii="Times New Roman" w:hAnsi="Times New Roman"/>
          <w:bCs/>
          <w:i/>
          <w:iCs/>
          <w:sz w:val="24"/>
          <w:szCs w:val="24"/>
        </w:rPr>
        <w:t>анализировать и оценивать</w:t>
      </w:r>
      <w:r>
        <w:rPr>
          <w:rFonts w:cs="Times New Roman" w:ascii="Times New Roman" w:hAnsi="Times New Roman"/>
          <w:sz w:val="24"/>
          <w:szCs w:val="24"/>
        </w:rPr>
        <w:t xml:space="preserve"> воздействие факторов окружающей среды, факторов риска на здоровье, последствий деятельности человека в экосистемах, влияние собственных поступков на живые организмы и экосистемы;</w:t>
      </w:r>
    </w:p>
    <w:p>
      <w:pPr>
        <w:pStyle w:val="ListParagraph"/>
        <w:numPr>
          <w:ilvl w:val="0"/>
          <w:numId w:val="7"/>
        </w:numPr>
        <w:overflowPunct w:val="true"/>
        <w:spacing w:lineRule="auto" w:line="240" w:before="60" w:after="0"/>
        <w:jc w:val="both"/>
        <w:textAlignment w:val="baseline"/>
        <w:rPr>
          <w:rFonts w:ascii="Times New Roman" w:hAnsi="Times New Roman" w:cs="Times New Roman"/>
          <w:sz w:val="24"/>
          <w:szCs w:val="24"/>
        </w:rPr>
      </w:pPr>
      <w:r>
        <w:rPr>
          <w:rFonts w:cs="Times New Roman" w:ascii="Times New Roman" w:hAnsi="Times New Roman"/>
          <w:bCs/>
          <w:i/>
          <w:iCs/>
          <w:sz w:val="24"/>
          <w:szCs w:val="24"/>
        </w:rPr>
        <w:t>проводить самостоятельный поиск биологической информации:</w:t>
      </w:r>
      <w:r>
        <w:rPr>
          <w:rFonts w:cs="Times New Roman" w:ascii="Times New Roman" w:hAnsi="Times New Roman"/>
          <w:sz w:val="24"/>
          <w:szCs w:val="24"/>
        </w:rPr>
        <w:t xml:space="preserve"> находить в тексте учебника отличительные признаки основных систематических групп; в биологических словарях и справочниках значения биологических терминов; в различных источниках необходимую информацию о живых организмах (в том числе с использованием информационных технологий);</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i/>
          <w:sz w:val="24"/>
          <w:szCs w:val="24"/>
          <w:lang w:eastAsia="ru-RU"/>
        </w:rPr>
        <w:t>Использовать приобретенные знания и умения в практической деятельности и повседневной жизни для:</w:t>
      </w:r>
    </w:p>
    <w:p>
      <w:pPr>
        <w:pStyle w:val="ListParagraph"/>
        <w:numPr>
          <w:ilvl w:val="0"/>
          <w:numId w:val="8"/>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соблюдения мер профилактики заболеваний, вызываемых растениями, животными, бактериями, грибами и вирусами.</w:t>
      </w:r>
    </w:p>
    <w:p>
      <w:pPr>
        <w:pStyle w:val="ListParagraph"/>
        <w:numPr>
          <w:ilvl w:val="0"/>
          <w:numId w:val="8"/>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оказания первой помощи при отравлении ядовитыми грибами, растениями, укусах животных.</w:t>
      </w:r>
    </w:p>
    <w:p>
      <w:pPr>
        <w:pStyle w:val="ListParagraph"/>
        <w:numPr>
          <w:ilvl w:val="0"/>
          <w:numId w:val="8"/>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рациональной организации труда и отдыха, соблюдения правил поведения в окружающей среде.</w:t>
      </w:r>
    </w:p>
    <w:p>
      <w:pPr>
        <w:pStyle w:val="ListParagraph"/>
        <w:numPr>
          <w:ilvl w:val="0"/>
          <w:numId w:val="8"/>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выращивания и размножения культурных растений и домашних животных, ухода за ними.</w:t>
      </w:r>
    </w:p>
    <w:p>
      <w:pPr>
        <w:pStyle w:val="ListParagraph"/>
        <w:numPr>
          <w:ilvl w:val="0"/>
          <w:numId w:val="8"/>
        </w:numPr>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проведения наблюдений за состоянием собственного организма.</w:t>
      </w:r>
    </w:p>
    <w:p>
      <w:pPr>
        <w:pStyle w:val="Normal"/>
        <w:spacing w:lineRule="auto" w:line="240"/>
        <w:jc w:val="both"/>
        <w:rPr/>
      </w:pPr>
      <w:r>
        <w:rPr>
          <w:rFonts w:eastAsia="Times New Roman" w:cs="Times New Roman" w:ascii="Times New Roman" w:hAnsi="Times New Roman"/>
          <w:sz w:val="24"/>
          <w:szCs w:val="24"/>
          <w:lang w:eastAsia="ru-RU"/>
        </w:rPr>
        <w:t>На изучение предмета отводится 1 час в неделю, итого 35 ч  в год. Отбор форм организации обучения осуществляется с учетом естественно-научного содержания. Большое внимание уделяется лабораторным и практическим работам, минимум которых определен в каждом разделе программы. Рабочая программа по внеурочной деятельности учитывает использование дистанционных технологий, «электронных дневников», социальных сетей в период ЧС, погодных условий, введения карантинных мероприятий по заболеваемости гриппом, ОРВИ и другими инфекционными заболеваниями.</w:t>
      </w:r>
    </w:p>
    <w:p>
      <w:pPr>
        <w:pStyle w:val="Normal"/>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Содержание учебного предмета</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cyan"/>
          <w:lang w:eastAsia="ru-RU"/>
        </w:rPr>
        <w:t>Введение (3 ч)</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Мир живых организмов. Уровни организации и свойства живого. Экосистемы. Биосфера — глобальная экологическая система; границы и компоненты биосферы. Причины многообразия живых организмов. Эволюционная теория Ч. Дарвина о приспособленности к разнообразным условиям среды обитания. Естественная система классификации как отражение процесса эволюции организмов.</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green"/>
          <w:lang w:eastAsia="ru-RU"/>
        </w:rPr>
        <w:t>Раздел 1. Царство Прокариоты (3 ч)</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cyan"/>
          <w:lang w:eastAsia="ru-RU"/>
        </w:rPr>
        <w:t>Тема 1.1. Многообразие, особенности строения и происхождение прокариотических организмов (3 ч)</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Происхождение и эволюция бактерий. Общие свойства прокариотических организмов. Многообразие форм бактерий. Особенности строения бактериальной клетки. Понятие о типах обмена у прокариот. Особенности организации и жизнедеятельности прокариот; распространённость и роль в биоценозах. Экологическая роль и медицинское значение (на примере представителей подцарства Настоящие бактерии).</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Демонстрация:</w:t>
      </w:r>
    </w:p>
    <w:p>
      <w:pPr>
        <w:pStyle w:val="ListParagraph"/>
        <w:numPr>
          <w:ilvl w:val="0"/>
          <w:numId w:val="9"/>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Строение клеток различных прокариот.</w:t>
      </w:r>
    </w:p>
    <w:p>
      <w:pPr>
        <w:pStyle w:val="Normal"/>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highlight w:val="yellow"/>
          <w:lang w:eastAsia="ru-RU"/>
        </w:rPr>
      </w:pPr>
      <w:r>
        <w:rPr>
          <w:rFonts w:eastAsia="Times New Roman" w:cs="Times New Roman" w:ascii="Times New Roman" w:hAnsi="Times New Roman"/>
          <w:sz w:val="24"/>
          <w:szCs w:val="24"/>
          <w:highlight w:val="yellow"/>
          <w:lang w:eastAsia="ru-RU"/>
        </w:rPr>
        <w:t>Предметные результаты обучения</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highlight w:val="yellow"/>
          <w:lang w:eastAsia="ru-RU"/>
        </w:rPr>
      </w:pPr>
      <w:r>
        <w:rPr>
          <w:rFonts w:eastAsia="Times New Roman" w:cs="Times New Roman" w:ascii="Times New Roman" w:hAnsi="Times New Roman"/>
          <w:sz w:val="24"/>
          <w:szCs w:val="24"/>
          <w:highlight w:val="yellow"/>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yellow"/>
          <w:lang w:eastAsia="ru-RU"/>
        </w:rPr>
        <w:t>Учащиеся должны знать:</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строение и основные процессы жизнедеятельности бактерий;</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разнообразие и распространение бактерий и грибов;</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роль бактерий и грибов в природе и жизни человека;</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методы профилактики инфекционных заболеваний.</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yellow"/>
          <w:lang w:eastAsia="ru-RU"/>
        </w:rPr>
        <w:t>Учащиеся должны уметь:</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давать общую характеристику бактериям;</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характеризовать формы бактериальных клеток;</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отличать бактерии от других живых организмов;</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объяснять роль бактерий и грибов в природе и жизни человека.</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yellow"/>
          <w:lang w:eastAsia="ru-RU"/>
        </w:rPr>
        <w:t>Метапредметные результаты обучения</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yellow"/>
          <w:lang w:eastAsia="ru-RU"/>
        </w:rPr>
        <w:t>Учащиеся должны уметь:</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работать с учебником, рабочей тетрадью и дидактическими материалами, составлять конспект параграфа учебника до и/или после изучения материала на уроке;</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разрабатывать план-конспект темы, используя разные источники информации;</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готовить устные сообщения и письменные рефераты на основе обобщения информации учебника и дополнительных источников;</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пользоваться поисковыми системами Интернета.</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green"/>
          <w:lang w:eastAsia="ru-RU"/>
        </w:rPr>
        <w:t>Раздел 2. Царство Грибы (4 ч)</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cyan"/>
          <w:lang w:eastAsia="ru-RU"/>
        </w:rPr>
        <w:t>Тема 2.1. Общая характеристика грибов (3 ч)</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Происхождение и эволюция грибов. </w:t>
      </w:r>
      <w:r>
        <w:rPr>
          <w:rFonts w:eastAsia="Times New Roman" w:cs="Times New Roman" w:ascii="Times New Roman" w:hAnsi="Times New Roman"/>
          <w:i/>
          <w:sz w:val="24"/>
          <w:szCs w:val="24"/>
          <w:lang w:eastAsia="ru-RU"/>
        </w:rPr>
        <w:t>Особенности строения клеток грибов. Основные черты организации многоклеточных грибов. Отделы: Хитридиомикота, Зигомикота, Аскомикота, Базидиомикота, Омикота; группа Несовершенные грибы.</w:t>
      </w:r>
      <w:r>
        <w:rPr>
          <w:rFonts w:eastAsia="Times New Roman" w:cs="Times New Roman" w:ascii="Times New Roman" w:hAnsi="Times New Roman"/>
          <w:sz w:val="24"/>
          <w:szCs w:val="24"/>
          <w:lang w:eastAsia="ru-RU"/>
        </w:rPr>
        <w:t xml:space="preserve"> Особенности жизнедеятельности и распространение. Роль грибов в биоценозах и хозяйственной деятельности человека.</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Демонстрация:</w:t>
      </w:r>
    </w:p>
    <w:p>
      <w:pPr>
        <w:pStyle w:val="ListParagraph"/>
        <w:numPr>
          <w:ilvl w:val="0"/>
          <w:numId w:val="9"/>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Схемы строения представителей различных систематических групп грибов, различные представители царства Грибы, строение плодового тела шляпочного гриба.</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Лабораторные и практические работы:</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numPr>
          <w:ilvl w:val="0"/>
          <w:numId w:val="10"/>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Строение плесневого гриба мукора</w:t>
      </w:r>
      <w:r>
        <w:rPr>
          <w:rFonts w:eastAsia="Times New Roman" w:cs="Times New Roman" w:ascii="Times New Roman" w:hAnsi="Times New Roman"/>
          <w:sz w:val="24"/>
          <w:szCs w:val="24"/>
          <w:vertAlign w:val="superscript"/>
          <w:lang w:eastAsia="ru-RU"/>
        </w:rPr>
        <w:t>*</w:t>
      </w:r>
      <w:r>
        <w:rPr>
          <w:rFonts w:eastAsia="Times New Roman" w:cs="Times New Roman" w:ascii="Times New Roman" w:hAnsi="Times New Roman"/>
          <w:sz w:val="24"/>
          <w:szCs w:val="24"/>
          <w:lang w:eastAsia="ru-RU"/>
        </w:rPr>
        <w:t>.</w:t>
      </w:r>
    </w:p>
    <w:p>
      <w:pPr>
        <w:pStyle w:val="ListParagraph"/>
        <w:numPr>
          <w:ilvl w:val="0"/>
          <w:numId w:val="10"/>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Распознавание съедобных и ядовитых грибов</w:t>
      </w:r>
      <w:r>
        <w:rPr>
          <w:rFonts w:eastAsia="Times New Roman" w:cs="Times New Roman" w:ascii="Times New Roman" w:hAnsi="Times New Roman"/>
          <w:sz w:val="24"/>
          <w:szCs w:val="24"/>
          <w:vertAlign w:val="superscript"/>
          <w:lang w:eastAsia="ru-RU"/>
        </w:rPr>
        <w:t>*</w:t>
      </w:r>
      <w:r>
        <w:rPr>
          <w:rFonts w:eastAsia="Times New Roman" w:cs="Times New Roman" w:ascii="Times New Roman" w:hAnsi="Times New Roman"/>
          <w:sz w:val="24"/>
          <w:szCs w:val="24"/>
          <w:lang w:eastAsia="ru-RU"/>
        </w:rPr>
        <w:t>.</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cyan"/>
          <w:lang w:eastAsia="ru-RU"/>
        </w:rPr>
        <w:t>Тема 2.2. Лишайники (1 ч)</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Понятие о симбиозе. Общая характеристика лишайников. Типы слоевищ лишайников; особенности жизнедеятельности, распространённость и экологическая роль лишайников.</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Демонстрация:</w:t>
      </w:r>
    </w:p>
    <w:p>
      <w:pPr>
        <w:pStyle w:val="ListParagraph"/>
        <w:numPr>
          <w:ilvl w:val="0"/>
          <w:numId w:val="9"/>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Схемы строения лишайников, различные представители лишайников.</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yellow"/>
          <w:lang w:eastAsia="ru-RU"/>
        </w:rPr>
        <w:t>Предметные результаты обучения</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yellow"/>
          <w:lang w:eastAsia="ru-RU"/>
        </w:rPr>
        <w:t>Учащиеся должны знать:</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основные понятия, относящиеся к строению про- и эукариотической клеток;</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строение и основы жизнедеятельности клеток гриба;</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особенности организации шляпочного гриба;</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меры профилактики грибковых заболеваний.</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yellow"/>
          <w:lang w:eastAsia="ru-RU"/>
        </w:rPr>
        <w:t>Учащиеся должны уметь:</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давать общую характеристику бактерий и грибов;</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объяснять строение грибов и лишайников;</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приводить примеры распространённости грибов и лишайников;</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характеризовать роль грибов и лишайников в биоценозах;</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определять несъедобные шляпочные грибы;</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объяснять роль бактерий и грибов в природе и жизни человека.</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yellow"/>
          <w:lang w:eastAsia="ru-RU"/>
        </w:rPr>
        <w:t>Метапредметные результаты обучения</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yellow"/>
          <w:lang w:eastAsia="ru-RU"/>
        </w:rPr>
        <w:t>Учащиеся должны уметь:</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работать с учебником, рабочей тетрадью и дидактическими материалами;</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составлять конспект параграфа учебника до и/или после изучения материала на уроке;</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пользоваться биологическими словарями и справочниками для поиска определений биологических терминов;</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разрабатывать план-конспект темы, используя разные источники информации;</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готовить сообщения на основе обобщения информации учебника и дополнительных источников;</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пользоваться поисковыми системами Интернета.</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green"/>
          <w:lang w:eastAsia="ru-RU"/>
        </w:rPr>
        <w:t>Раздел 3. Царство Растения (16 ч)</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cyan"/>
          <w:lang w:eastAsia="ru-RU"/>
        </w:rPr>
        <w:t>Тема 3.1. Общая характеристика растений (2 ч)</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Растительный организм как целостная система. Клетки, ткани, органы и системы органов растений. Регуляция жизнедеятельности растений; фитогормоны. Особенности жизнедеятельности растений. Фотосинтез. Пигменты. Систематика растений; низшие и высшие растения.</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Демонстрация:</w:t>
      </w:r>
    </w:p>
    <w:p>
      <w:pPr>
        <w:pStyle w:val="ListParagraph"/>
        <w:numPr>
          <w:ilvl w:val="0"/>
          <w:numId w:val="9"/>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Рисунки учебника, показывающие особенности строения и жизнедеятельности различных представителей царства растений. Схемы, отражающие основные направления эволюции растительных организмов.</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cyan"/>
          <w:lang w:eastAsia="ru-RU"/>
        </w:rPr>
        <w:t>Тема 3.2. Низшие растения (3 ч)</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Водоросли как древнейшая группа растений. Общая характеристика водорослей. Особенности строения тела. Одноклеточные и многоклеточные водоросли. Многообразие водорослей: отделы Зелёные водоросли, Бурые водоросли и Красные водоросли. Распространение в водных и наземных биоценозах, экологическая роль водорослей. Практическое значение.</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Демонстрация:</w:t>
      </w:r>
    </w:p>
    <w:p>
      <w:pPr>
        <w:pStyle w:val="ListParagraph"/>
        <w:numPr>
          <w:ilvl w:val="0"/>
          <w:numId w:val="9"/>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Схемы строения водорослей различных отделов.</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Лабораторные  работы</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numPr>
          <w:ilvl w:val="0"/>
          <w:numId w:val="11"/>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Изучение внешнего строения водорослей</w:t>
      </w:r>
      <w:r>
        <w:rPr>
          <w:rFonts w:eastAsia="Times New Roman" w:cs="Times New Roman" w:ascii="Times New Roman" w:hAnsi="Times New Roman"/>
          <w:sz w:val="24"/>
          <w:szCs w:val="24"/>
          <w:vertAlign w:val="superscript"/>
          <w:lang w:eastAsia="ru-RU"/>
        </w:rPr>
        <w:t>*</w:t>
      </w:r>
      <w:r>
        <w:rPr>
          <w:rFonts w:eastAsia="Times New Roman" w:cs="Times New Roman" w:ascii="Times New Roman" w:hAnsi="Times New Roman"/>
          <w:sz w:val="24"/>
          <w:szCs w:val="24"/>
          <w:lang w:eastAsia="ru-RU"/>
        </w:rPr>
        <w:t>.</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cyan"/>
          <w:lang w:eastAsia="ru-RU"/>
        </w:rPr>
        <w:t>Тема 3.3. Высшие споровые растения (5 ч)</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Происхождение и общая характеристика высших растений. Особенности организации и индивидуального развития высших растений. Споровые растения. Общая характеристика, происхождение. Отдел Моховидные; особенности организации, жизненного цикла. Распространение и роль в биоценозах. Отдел Плауновидные; особенности организации, жизненного цикла. Распространение и роль в биоценозах. Отдел Хвощевидные; особенности организации, жизненного цикла. Распространение и роль в биоценозах. Отдел Папоротниковидные. Происхождение и особенности организации папоротников. Жизненный цикл папоротников. Распространение и роль в биоценозах.</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Демонстрация:</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numPr>
          <w:ilvl w:val="0"/>
          <w:numId w:val="9"/>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Схемы строения и жизненных циклов мхов, хвощей и плаунов,</w:t>
      </w:r>
    </w:p>
    <w:p>
      <w:pPr>
        <w:pStyle w:val="ListParagraph"/>
        <w:numPr>
          <w:ilvl w:val="0"/>
          <w:numId w:val="9"/>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 xml:space="preserve">различные представители мхов, плаунов и хвощей, </w:t>
      </w:r>
    </w:p>
    <w:p>
      <w:pPr>
        <w:pStyle w:val="ListParagraph"/>
        <w:numPr>
          <w:ilvl w:val="0"/>
          <w:numId w:val="9"/>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схемы строения папоротника;</w:t>
      </w:r>
    </w:p>
    <w:p>
      <w:pPr>
        <w:pStyle w:val="ListParagraph"/>
        <w:numPr>
          <w:ilvl w:val="0"/>
          <w:numId w:val="9"/>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древние папоротниковидные, </w:t>
      </w:r>
    </w:p>
    <w:p>
      <w:pPr>
        <w:pStyle w:val="ListParagraph"/>
        <w:numPr>
          <w:ilvl w:val="0"/>
          <w:numId w:val="9"/>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схема цикла развития папоротника, </w:t>
      </w:r>
    </w:p>
    <w:p>
      <w:pPr>
        <w:pStyle w:val="ListParagraph"/>
        <w:numPr>
          <w:ilvl w:val="0"/>
          <w:numId w:val="9"/>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различные представители папоротниковидных.</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Практические работы:</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numPr>
          <w:ilvl w:val="0"/>
          <w:numId w:val="12"/>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Изучение внешнего строения мха</w:t>
      </w:r>
      <w:r>
        <w:rPr>
          <w:rFonts w:eastAsia="Times New Roman" w:cs="Times New Roman" w:ascii="Times New Roman" w:hAnsi="Times New Roman"/>
          <w:sz w:val="24"/>
          <w:szCs w:val="24"/>
          <w:vertAlign w:val="superscript"/>
          <w:lang w:eastAsia="ru-RU"/>
        </w:rPr>
        <w:t>*</w:t>
      </w:r>
      <w:r>
        <w:rPr>
          <w:rFonts w:eastAsia="Times New Roman" w:cs="Times New Roman" w:ascii="Times New Roman" w:hAnsi="Times New Roman"/>
          <w:sz w:val="24"/>
          <w:szCs w:val="24"/>
          <w:lang w:eastAsia="ru-RU"/>
        </w:rPr>
        <w:t>.</w:t>
      </w:r>
    </w:p>
    <w:p>
      <w:pPr>
        <w:pStyle w:val="ListParagraph"/>
        <w:numPr>
          <w:ilvl w:val="0"/>
          <w:numId w:val="12"/>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Изучение внешнего строения папоротника</w:t>
      </w:r>
      <w:r>
        <w:rPr>
          <w:rFonts w:eastAsia="Times New Roman" w:cs="Times New Roman" w:ascii="Times New Roman" w:hAnsi="Times New Roman"/>
          <w:sz w:val="24"/>
          <w:szCs w:val="24"/>
          <w:vertAlign w:val="superscript"/>
          <w:lang w:eastAsia="ru-RU"/>
        </w:rPr>
        <w:t>*</w:t>
      </w:r>
      <w:r>
        <w:rPr>
          <w:rFonts w:eastAsia="Times New Roman" w:cs="Times New Roman" w:ascii="Times New Roman" w:hAnsi="Times New Roman"/>
          <w:sz w:val="24"/>
          <w:szCs w:val="24"/>
          <w:lang w:eastAsia="ru-RU"/>
        </w:rPr>
        <w:t>.</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cyan"/>
          <w:lang w:eastAsia="ru-RU"/>
        </w:rPr>
        <w:t>Тема 3.4. Высшие семенные растения. Отдел Голосеменные растения (2 ч)</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Происхождение и особенности организации голосеменных растений; строение тела, жизненные формы голосеменных. Многообразие, распространённость голосеменных, их роль в биоценозах и практическое значение.</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Демонстрация:</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numPr>
          <w:ilvl w:val="0"/>
          <w:numId w:val="13"/>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Схемы строения голосеменных,</w:t>
      </w:r>
    </w:p>
    <w:p>
      <w:pPr>
        <w:pStyle w:val="ListParagraph"/>
        <w:numPr>
          <w:ilvl w:val="0"/>
          <w:numId w:val="13"/>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 xml:space="preserve">цикл развития сосны, </w:t>
      </w:r>
    </w:p>
    <w:p>
      <w:pPr>
        <w:pStyle w:val="ListParagraph"/>
        <w:numPr>
          <w:ilvl w:val="0"/>
          <w:numId w:val="13"/>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различные представители голосеменных.</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Лабораторные и практические работы:</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numPr>
          <w:ilvl w:val="0"/>
          <w:numId w:val="14"/>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Изучение строения и многообразия голосеменных растений</w:t>
      </w:r>
      <w:r>
        <w:rPr>
          <w:rFonts w:eastAsia="Times New Roman" w:cs="Times New Roman" w:ascii="Times New Roman" w:hAnsi="Times New Roman"/>
          <w:sz w:val="24"/>
          <w:szCs w:val="24"/>
          <w:vertAlign w:val="superscript"/>
          <w:lang w:eastAsia="ru-RU"/>
        </w:rPr>
        <w:t>*</w:t>
      </w:r>
      <w:r>
        <w:rPr>
          <w:rFonts w:eastAsia="Times New Roman" w:cs="Times New Roman" w:ascii="Times New Roman" w:hAnsi="Times New Roman"/>
          <w:sz w:val="24"/>
          <w:szCs w:val="24"/>
          <w:lang w:eastAsia="ru-RU"/>
        </w:rPr>
        <w:t>.</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cyan"/>
          <w:lang w:eastAsia="ru-RU"/>
        </w:rPr>
        <w:t>Тема 3.5. Высшие семенные растения. Отдел Покрытосеменные (Цветковые) растения (7 ч)</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Происхождение и особенности организации покрытосеменных растений; строение тела, жизненные формы покрытосеменных. Классы Однодольные и Двудольные. Основные семейства покрытосеменных растений (2 семейства однодольных и 3 семейства двудольных растений). Многообразие, распространённость цветковых, их роль в биоценозах, в жизни человека и его хозяйственной деятельности.</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Демонстрация:</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numPr>
          <w:ilvl w:val="0"/>
          <w:numId w:val="15"/>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Схема строения цветкового растения;</w:t>
      </w:r>
    </w:p>
    <w:p>
      <w:pPr>
        <w:pStyle w:val="ListParagraph"/>
        <w:numPr>
          <w:ilvl w:val="0"/>
          <w:numId w:val="15"/>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строения цветка,</w:t>
      </w:r>
    </w:p>
    <w:p>
      <w:pPr>
        <w:pStyle w:val="ListParagraph"/>
        <w:numPr>
          <w:ilvl w:val="0"/>
          <w:numId w:val="15"/>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цикл развития цветковых растений (двойное оплодотворение),</w:t>
      </w:r>
    </w:p>
    <w:p>
      <w:pPr>
        <w:pStyle w:val="ListParagraph"/>
        <w:numPr>
          <w:ilvl w:val="0"/>
          <w:numId w:val="15"/>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представители различных семейств покрытосеменных растений.</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Лабораторные и практические работы:</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numPr>
          <w:ilvl w:val="0"/>
          <w:numId w:val="16"/>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Изучение строения покрытосеменных растений</w:t>
      </w:r>
      <w:r>
        <w:rPr>
          <w:rFonts w:eastAsia="Times New Roman" w:cs="Times New Roman" w:ascii="Times New Roman" w:hAnsi="Times New Roman"/>
          <w:sz w:val="24"/>
          <w:szCs w:val="24"/>
          <w:vertAlign w:val="superscript"/>
          <w:lang w:eastAsia="ru-RU"/>
        </w:rPr>
        <w:t>*</w:t>
      </w:r>
      <w:r>
        <w:rPr>
          <w:rFonts w:eastAsia="Times New Roman" w:cs="Times New Roman" w:ascii="Times New Roman" w:hAnsi="Times New Roman"/>
          <w:sz w:val="24"/>
          <w:szCs w:val="24"/>
          <w:lang w:eastAsia="ru-RU"/>
        </w:rPr>
        <w:t>.</w:t>
      </w:r>
    </w:p>
    <w:p>
      <w:pPr>
        <w:pStyle w:val="ListParagraph"/>
        <w:numPr>
          <w:ilvl w:val="0"/>
          <w:numId w:val="16"/>
        </w:numPr>
        <w:overflowPunct w:val="true"/>
        <w:spacing w:lineRule="auto" w:line="240" w:before="0" w:after="0"/>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Распознавание наиболее распространённых растений своей местности, определение их систематического положения</w:t>
      </w:r>
      <w:r>
        <w:rPr>
          <w:rFonts w:eastAsia="Times New Roman" w:cs="Times New Roman" w:ascii="Times New Roman" w:hAnsi="Times New Roman"/>
          <w:sz w:val="24"/>
          <w:szCs w:val="24"/>
          <w:vertAlign w:val="superscript"/>
          <w:lang w:eastAsia="ru-RU"/>
        </w:rPr>
        <w:t>*</w:t>
      </w:r>
      <w:r>
        <w:rPr>
          <w:rFonts w:eastAsia="Times New Roman" w:cs="Times New Roman" w:ascii="Times New Roman" w:hAnsi="Times New Roman"/>
          <w:sz w:val="24"/>
          <w:szCs w:val="24"/>
          <w:lang w:eastAsia="ru-RU"/>
        </w:rPr>
        <w:t>.</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yellow"/>
          <w:lang w:eastAsia="ru-RU"/>
        </w:rPr>
        <w:t>Предметные результаты обучения</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yellow"/>
          <w:lang w:eastAsia="ru-RU"/>
        </w:rPr>
        <w:t>Учащиеся должны знать:</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основные методы изучения растений;</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основные группы растений (водоросли, мхи, хвощи, плауны, папоротники, голосеменные, цветковые), их строение, особенности жизнедеятельности и многообразие;</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особенности строения и жизнедеятельности лишайников;</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роль растений в биосфере и жизни человека;</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происхождение растений и основные этапы развития растительного мира.</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yellow"/>
          <w:lang w:eastAsia="ru-RU"/>
        </w:rPr>
        <w:t>Учащиеся должны уметь:</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давать общую характеристику растительного царства;</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объяснять роль растений в биосфере;</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давать характеристику, основным группам растений (водорослям, мхам, хвощам, плаунам, папоротникам, голосеменным, цветковым);</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объяснять происхождение растений и основные этапы развития растительного мира;</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характеризовать распространение растений в различных климатических зонах Земли;</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объяснять причины различий в составе фитоценозов различных климатических поясов.</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yellow"/>
          <w:lang w:eastAsia="ru-RU"/>
        </w:rPr>
        <w:t>Метапредметные результаты обучения</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yellow"/>
          <w:lang w:eastAsia="ru-RU"/>
        </w:rPr>
        <w:t>Учащиеся должны уметь:</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выполнять лабораторные работы под руководством учителя;</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сравнивать представителей разных групп растений, делать выводы на основе сравнения;</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оценивать с эстетической точки зрения представителей растительного мира;</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находить информацию о растениях в научно-популярной литературе, биологических словарях и справочниках, анализировать и оценивать её, переводить из одной формы в другую.</w:t>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overflowPunct w:val="true"/>
        <w:spacing w:lineRule="auto" w:line="240" w:before="0" w:after="0"/>
        <w:ind w:firstLine="284"/>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jc w:val="center"/>
        <w:rPr>
          <w:rFonts w:ascii="Times New Roman" w:hAnsi="Times New Roman" w:cs="Times New Roman"/>
          <w:b/>
          <w:b/>
          <w:sz w:val="24"/>
          <w:szCs w:val="24"/>
        </w:rPr>
      </w:pPr>
      <w:r>
        <w:rPr>
          <w:rFonts w:cs="Times New Roman" w:ascii="Times New Roman" w:hAnsi="Times New Roman"/>
          <w:b/>
          <w:sz w:val="24"/>
          <w:szCs w:val="24"/>
        </w:rPr>
      </w:r>
    </w:p>
    <w:p>
      <w:pPr>
        <w:pStyle w:val="Normal"/>
        <w:rPr/>
      </w:pPr>
      <w:r>
        <w:rPr/>
      </w:r>
    </w:p>
    <w:p>
      <w:pPr>
        <w:pStyle w:val="Normal"/>
        <w:rPr/>
      </w:pPr>
      <w:r>
        <w:rPr/>
      </w:r>
    </w:p>
    <w:p>
      <w:pPr>
        <w:pStyle w:val="Normal"/>
        <w:rPr/>
      </w:pPr>
      <w:r>
        <w:rPr/>
      </w:r>
    </w:p>
    <w:p>
      <w:pPr>
        <w:pStyle w:val="Normal"/>
        <w:rPr/>
      </w:pPr>
      <w:r>
        <w:rPr/>
      </w:r>
    </w:p>
    <w:p>
      <w:pPr>
        <w:pStyle w:val="Normal"/>
        <w:rPr>
          <w:b/>
          <w:b/>
          <w:bCs/>
          <w:color w:val="000000"/>
          <w:lang w:val="ru-RU"/>
        </w:rPr>
      </w:pPr>
      <w:r>
        <w:rPr>
          <w:b/>
          <w:bCs/>
          <w:color w:val="000000"/>
          <w:lang w:val="ru-RU"/>
        </w:rPr>
      </w:r>
    </w:p>
    <w:p>
      <w:pPr>
        <w:pStyle w:val="Normal"/>
        <w:jc w:val="center"/>
        <w:rPr>
          <w:b/>
          <w:b/>
          <w:bCs/>
          <w:color w:val="000000"/>
          <w:lang w:val="ru-RU"/>
        </w:rPr>
      </w:pPr>
      <w:r>
        <w:rPr>
          <w:b/>
          <w:bCs/>
          <w:color w:val="000000"/>
          <w:lang w:val="ru-RU"/>
        </w:rPr>
      </w:r>
    </w:p>
    <w:p>
      <w:pPr>
        <w:pStyle w:val="Normal"/>
        <w:jc w:val="center"/>
        <w:rPr>
          <w:b/>
          <w:b/>
          <w:bCs/>
          <w:color w:val="000000"/>
          <w:lang w:val="ru-RU"/>
        </w:rPr>
      </w:pPr>
      <w:r>
        <w:rPr>
          <w:b/>
          <w:bCs/>
          <w:color w:val="000000"/>
          <w:lang w:val="ru-RU"/>
        </w:rPr>
      </w:r>
    </w:p>
    <w:p>
      <w:pPr>
        <w:pStyle w:val="Normal"/>
        <w:jc w:val="center"/>
        <w:rPr>
          <w:b/>
          <w:b/>
          <w:bCs/>
          <w:color w:val="000000"/>
          <w:lang w:val="ru-RU"/>
        </w:rPr>
      </w:pPr>
      <w:r>
        <w:rPr>
          <w:b/>
          <w:bCs/>
          <w:color w:val="000000"/>
          <w:lang w:val="ru-RU"/>
        </w:rPr>
      </w:r>
    </w:p>
    <w:p>
      <w:pPr>
        <w:pStyle w:val="Normal"/>
        <w:jc w:val="center"/>
        <w:rPr>
          <w:b/>
          <w:b/>
          <w:bCs/>
          <w:color w:val="000000"/>
          <w:lang w:val="ru-RU"/>
        </w:rPr>
      </w:pPr>
      <w:r>
        <w:rPr>
          <w:b/>
          <w:bCs/>
          <w:color w:val="000000"/>
          <w:lang w:val="ru-RU"/>
        </w:rPr>
      </w:r>
    </w:p>
    <w:p>
      <w:pPr>
        <w:pStyle w:val="Normal"/>
        <w:jc w:val="center"/>
        <w:rPr>
          <w:b/>
          <w:b/>
          <w:bCs/>
          <w:color w:val="000000"/>
          <w:lang w:val="ru-RU"/>
        </w:rPr>
      </w:pPr>
      <w:r>
        <w:rPr>
          <w:b/>
          <w:bCs/>
          <w:color w:val="000000"/>
          <w:lang w:val="ru-RU"/>
        </w:rPr>
      </w:r>
    </w:p>
    <w:p>
      <w:pPr>
        <w:pStyle w:val="Normal"/>
        <w:jc w:val="center"/>
        <w:rPr>
          <w:b/>
          <w:b/>
          <w:bCs/>
          <w:color w:val="000000"/>
          <w:lang w:val="ru-RU"/>
        </w:rPr>
      </w:pPr>
      <w:r>
        <w:rPr>
          <w:b/>
          <w:bCs/>
          <w:color w:val="000000"/>
          <w:lang w:val="ru-RU"/>
        </w:rPr>
      </w:r>
    </w:p>
    <w:p>
      <w:pPr>
        <w:pStyle w:val="Normal"/>
        <w:jc w:val="center"/>
        <w:rPr>
          <w:b/>
          <w:b/>
          <w:bCs/>
          <w:color w:val="000000"/>
          <w:lang w:val="ru-RU"/>
        </w:rPr>
      </w:pPr>
      <w:r>
        <w:rPr>
          <w:b/>
          <w:bCs/>
          <w:color w:val="000000"/>
          <w:lang w:val="ru-RU"/>
        </w:rPr>
        <w:t>Схема календарно-тематического планирования учебного предмета на учебный год</w:t>
      </w:r>
    </w:p>
    <w:p>
      <w:pPr>
        <w:pStyle w:val="Normal"/>
        <w:rPr>
          <w:lang w:val="ru-RU"/>
        </w:rPr>
      </w:pPr>
      <w:r>
        <w:rPr>
          <w:lang w:val="ru-RU"/>
        </w:rPr>
      </w:r>
    </w:p>
    <w:tbl>
      <w:tblPr>
        <w:tblW w:w="15860" w:type="dxa"/>
        <w:jc w:val="left"/>
        <w:tblInd w:w="-87" w:type="dxa"/>
        <w:tblBorders>
          <w:top w:val="single" w:sz="4" w:space="0" w:color="000001"/>
          <w:left w:val="single" w:sz="4" w:space="0" w:color="000001"/>
          <w:bottom w:val="single" w:sz="4" w:space="0" w:color="000001"/>
          <w:insideH w:val="single" w:sz="4" w:space="0" w:color="000001"/>
        </w:tblBorders>
        <w:tblCellMar>
          <w:top w:w="0" w:type="dxa"/>
          <w:left w:w="98" w:type="dxa"/>
          <w:bottom w:w="0" w:type="dxa"/>
          <w:right w:w="108" w:type="dxa"/>
        </w:tblCellMar>
      </w:tblPr>
      <w:tblGrid>
        <w:gridCol w:w="1075"/>
        <w:gridCol w:w="2975"/>
        <w:gridCol w:w="774"/>
        <w:gridCol w:w="2179"/>
        <w:gridCol w:w="4244"/>
        <w:gridCol w:w="1807"/>
        <w:gridCol w:w="1403"/>
        <w:gridCol w:w="1401"/>
      </w:tblGrid>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b/>
                <w:b/>
                <w:sz w:val="22"/>
                <w:szCs w:val="22"/>
              </w:rPr>
            </w:pPr>
            <w:r>
              <w:rPr>
                <w:b/>
                <w:sz w:val="22"/>
                <w:szCs w:val="22"/>
              </w:rPr>
              <w:t>№</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b/>
                <w:b/>
                <w:sz w:val="22"/>
                <w:szCs w:val="22"/>
              </w:rPr>
            </w:pPr>
            <w:r>
              <w:rPr>
                <w:b/>
                <w:sz w:val="22"/>
                <w:szCs w:val="22"/>
              </w:rPr>
              <w:t>Тема урока</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b/>
                <w:b/>
                <w:sz w:val="22"/>
                <w:szCs w:val="22"/>
              </w:rPr>
            </w:pPr>
            <w:r>
              <w:rPr>
                <w:b/>
                <w:sz w:val="22"/>
                <w:szCs w:val="22"/>
              </w:rPr>
              <w:t>Кол-во часов</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b/>
                <w:b/>
                <w:sz w:val="22"/>
                <w:szCs w:val="22"/>
              </w:rPr>
            </w:pPr>
            <w:r>
              <w:rPr>
                <w:b/>
                <w:sz w:val="22"/>
                <w:szCs w:val="22"/>
              </w:rPr>
              <w:t>Тип (вид) урока</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b/>
                <w:b/>
                <w:sz w:val="22"/>
                <w:szCs w:val="22"/>
              </w:rPr>
            </w:pPr>
            <w:r>
              <w:rPr>
                <w:b/>
                <w:sz w:val="22"/>
                <w:szCs w:val="22"/>
              </w:rPr>
              <w:t>Основные ЗУН соответствующие ГСО</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center"/>
              <w:rPr>
                <w:b/>
                <w:b/>
                <w:sz w:val="22"/>
                <w:szCs w:val="22"/>
              </w:rPr>
            </w:pPr>
            <w:r>
              <w:rPr>
                <w:b/>
                <w:sz w:val="22"/>
                <w:szCs w:val="22"/>
              </w:rPr>
              <w:t xml:space="preserve">Задание </w:t>
            </w:r>
          </w:p>
          <w:p>
            <w:pPr>
              <w:pStyle w:val="Normal"/>
              <w:spacing w:before="0" w:after="200"/>
              <w:jc w:val="center"/>
              <w:rPr>
                <w:b/>
                <w:b/>
                <w:sz w:val="22"/>
                <w:szCs w:val="22"/>
              </w:rPr>
            </w:pPr>
            <w:r>
              <w:rPr>
                <w:b/>
                <w:sz w:val="22"/>
                <w:szCs w:val="22"/>
              </w:rPr>
              <w:t>по учебнику</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b/>
                <w:b/>
                <w:sz w:val="22"/>
                <w:szCs w:val="22"/>
              </w:rPr>
            </w:pPr>
            <w:r>
              <w:rPr>
                <w:b/>
                <w:sz w:val="22"/>
                <w:szCs w:val="22"/>
              </w:rPr>
              <w:t>Дата план</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before="0" w:after="200"/>
              <w:jc w:val="center"/>
              <w:rPr>
                <w:b/>
                <w:b/>
                <w:sz w:val="22"/>
                <w:szCs w:val="22"/>
              </w:rPr>
            </w:pPr>
            <w:r>
              <w:rPr>
                <w:b/>
                <w:sz w:val="22"/>
                <w:szCs w:val="22"/>
              </w:rPr>
              <w:t>Дата факт</w:t>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I</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b/>
                <w:b/>
                <w:sz w:val="20"/>
                <w:szCs w:val="20"/>
              </w:rPr>
            </w:pPr>
            <w:r>
              <w:rPr>
                <w:b/>
                <w:sz w:val="20"/>
                <w:szCs w:val="20"/>
              </w:rPr>
              <w:t>Введение</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3</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both"/>
              <w:rPr>
                <w:sz w:val="20"/>
                <w:szCs w:val="20"/>
              </w:rPr>
            </w:pPr>
            <w:r>
              <w:rPr>
                <w:sz w:val="20"/>
                <w:szCs w:val="20"/>
              </w:rPr>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sz w:val="20"/>
                <w:szCs w:val="20"/>
              </w:rPr>
            </w:pPr>
            <w:r>
              <w:rPr>
                <w:sz w:val="20"/>
                <w:szCs w:val="20"/>
              </w:rPr>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sz w:val="20"/>
                <w:szCs w:val="20"/>
              </w:rPr>
            </w:pPr>
            <w:r>
              <w:rPr>
                <w:sz w:val="20"/>
                <w:szCs w:val="20"/>
              </w:rPr>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Мир живых организмов. Уровни организации живого.</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sz w:val="20"/>
                <w:szCs w:val="20"/>
                <w:lang w:val="ru-RU"/>
              </w:rPr>
            </w:pPr>
            <w:r>
              <w:rPr>
                <w:sz w:val="20"/>
                <w:szCs w:val="20"/>
                <w:lang w:val="ru-RU"/>
              </w:rPr>
              <w:t>Тип: изучение нового материала</w:t>
            </w:r>
          </w:p>
          <w:p>
            <w:pPr>
              <w:pStyle w:val="Normal"/>
              <w:spacing w:before="0" w:after="200"/>
              <w:rPr>
                <w:sz w:val="20"/>
                <w:szCs w:val="20"/>
                <w:lang w:val="ru-RU"/>
              </w:rPr>
            </w:pPr>
            <w:r>
              <w:rPr>
                <w:sz w:val="20"/>
                <w:szCs w:val="20"/>
                <w:lang w:val="ru-RU"/>
              </w:rPr>
              <w:t>Вид: объяснительный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 многообразии живых организмов У: различать уровни, давать характеристику уровней организации живых организмов Н: приводить примеры</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pPr>
            <w:r>
              <w:rPr/>
              <w:t xml:space="preserve">П.1 </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8.09</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2.</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Ч. Дарвин и происхождение видов.</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jc w:val="both"/>
              <w:rPr>
                <w:sz w:val="20"/>
                <w:szCs w:val="20"/>
              </w:rPr>
            </w:pPr>
            <w:r>
              <w:rPr>
                <w:sz w:val="20"/>
                <w:szCs w:val="20"/>
              </w:rPr>
              <w:t>Вид: объяснительный</w:t>
            </w:r>
          </w:p>
          <w:p>
            <w:pPr>
              <w:pStyle w:val="Normal"/>
              <w:spacing w:before="0" w:after="200"/>
              <w:jc w:val="both"/>
              <w:rPr>
                <w:sz w:val="20"/>
                <w:szCs w:val="20"/>
              </w:rPr>
            </w:pPr>
            <w:r>
              <w:rPr>
                <w:sz w:val="20"/>
                <w:szCs w:val="20"/>
              </w:rPr>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 многообразии видов У: объяснить механизм образования видов Н: приводить примеры различных видов</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С.6</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15.09</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3.</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pPr>
            <w:r>
              <w:rPr>
                <w:sz w:val="20"/>
                <w:szCs w:val="20"/>
                <w:lang w:val="ru-RU"/>
              </w:rPr>
              <w:t xml:space="preserve">Многообразие видов и их классификация. </w:t>
            </w:r>
            <w:r>
              <w:rPr>
                <w:sz w:val="20"/>
                <w:szCs w:val="20"/>
              </w:rPr>
              <w:t>Живые формы организмов.</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jc w:val="both"/>
              <w:rPr>
                <w:sz w:val="20"/>
                <w:szCs w:val="20"/>
              </w:rPr>
            </w:pPr>
            <w:r>
              <w:rPr>
                <w:sz w:val="20"/>
                <w:szCs w:val="20"/>
              </w:rPr>
              <w:t>Вид: объяснительный</w:t>
            </w:r>
          </w:p>
          <w:p>
            <w:pPr>
              <w:pStyle w:val="Normal"/>
              <w:spacing w:before="0" w:after="200"/>
              <w:jc w:val="both"/>
              <w:rPr>
                <w:sz w:val="20"/>
                <w:szCs w:val="20"/>
              </w:rPr>
            </w:pPr>
            <w:r>
              <w:rPr>
                <w:sz w:val="20"/>
                <w:szCs w:val="20"/>
              </w:rPr>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 xml:space="preserve">З: о многообразии видов, о науке систематике У: объяснить по каким признакам классифицируются живые организмы Н: приводить примеры классификации живых организмов </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С.8</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22.09</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b/>
                <w:b/>
                <w:sz w:val="20"/>
                <w:szCs w:val="20"/>
              </w:rPr>
            </w:pPr>
            <w:r>
              <w:rPr>
                <w:b/>
                <w:sz w:val="20"/>
                <w:szCs w:val="20"/>
              </w:rPr>
              <w:t>Царство прокариоты</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3</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both"/>
              <w:rPr>
                <w:sz w:val="20"/>
                <w:szCs w:val="20"/>
              </w:rPr>
            </w:pPr>
            <w:r>
              <w:rPr>
                <w:sz w:val="20"/>
                <w:szCs w:val="20"/>
              </w:rPr>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sz w:val="20"/>
                <w:szCs w:val="20"/>
              </w:rPr>
            </w:pPr>
            <w:r>
              <w:rPr>
                <w:sz w:val="20"/>
                <w:szCs w:val="20"/>
              </w:rPr>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sz w:val="20"/>
                <w:szCs w:val="20"/>
              </w:rPr>
            </w:pPr>
            <w:r>
              <w:rPr>
                <w:sz w:val="20"/>
                <w:szCs w:val="20"/>
              </w:rPr>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both"/>
              <w:rPr>
                <w:sz w:val="20"/>
                <w:szCs w:val="20"/>
              </w:rPr>
            </w:pPr>
            <w:r>
              <w:rPr>
                <w:sz w:val="20"/>
                <w:szCs w:val="20"/>
              </w:rPr>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jc w:val="both"/>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4.</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Общая характеристика и происхождение прокариот.</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sz w:val="20"/>
                <w:szCs w:val="20"/>
                <w:lang w:val="ru-RU"/>
              </w:rPr>
            </w:pPr>
            <w:r>
              <w:rPr>
                <w:sz w:val="20"/>
                <w:szCs w:val="20"/>
                <w:lang w:val="ru-RU"/>
              </w:rPr>
              <w:t>Тип: изучение нового материала</w:t>
            </w:r>
          </w:p>
          <w:p>
            <w:pPr>
              <w:pStyle w:val="Normal"/>
              <w:spacing w:before="0" w:after="200"/>
              <w:rPr>
                <w:sz w:val="20"/>
                <w:szCs w:val="20"/>
                <w:lang w:val="ru-RU"/>
              </w:rPr>
            </w:pPr>
            <w:r>
              <w:rPr>
                <w:sz w:val="20"/>
                <w:szCs w:val="20"/>
                <w:lang w:val="ru-RU"/>
              </w:rPr>
              <w:t>Вид: объяснительный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представителей царства прокариот У: определить внешние особенности прокариот Н: определять значимость прокариот в жизни людей и жизни организмов</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С.9-17</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29.09</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5.</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Особенности строения, жизнедеятельности прокариот. Подцарство: Настоящие бактерии и Архебактерии.</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jc w:val="both"/>
              <w:rPr>
                <w:sz w:val="20"/>
                <w:szCs w:val="20"/>
              </w:rPr>
            </w:pPr>
            <w:r>
              <w:rPr>
                <w:sz w:val="20"/>
                <w:szCs w:val="20"/>
              </w:rPr>
              <w:t>Вид: объяснительный</w:t>
            </w:r>
          </w:p>
          <w:p>
            <w:pPr>
              <w:pStyle w:val="Normal"/>
              <w:spacing w:before="0" w:after="200"/>
              <w:jc w:val="both"/>
              <w:rPr>
                <w:sz w:val="20"/>
                <w:szCs w:val="20"/>
              </w:rPr>
            </w:pPr>
            <w:r>
              <w:rPr>
                <w:sz w:val="20"/>
                <w:szCs w:val="20"/>
              </w:rPr>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особенности организации и жизнедеятельности прокариот У: определять представителей прокариот по рисункам Н: определять значение организмов в жизни человека</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С.12-13</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6.10</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6.</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Подцарство Оксифотобактерии.</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jc w:val="both"/>
              <w:rPr>
                <w:sz w:val="20"/>
                <w:szCs w:val="20"/>
              </w:rPr>
            </w:pPr>
            <w:r>
              <w:rPr>
                <w:sz w:val="20"/>
                <w:szCs w:val="20"/>
              </w:rPr>
              <w:t>Вид: объяснительный</w:t>
            </w:r>
          </w:p>
          <w:p>
            <w:pPr>
              <w:pStyle w:val="Normal"/>
              <w:spacing w:before="0" w:after="200"/>
              <w:jc w:val="both"/>
              <w:rPr>
                <w:sz w:val="20"/>
                <w:szCs w:val="20"/>
              </w:rPr>
            </w:pPr>
            <w:r>
              <w:rPr>
                <w:sz w:val="20"/>
                <w:szCs w:val="20"/>
              </w:rPr>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об особенностях Оксифотобактерий У: сравнивать с другими видами бактерий Н: определять значимость Оксифотобактерий</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С.17</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13.10</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b/>
                <w:b/>
                <w:sz w:val="20"/>
                <w:szCs w:val="20"/>
              </w:rPr>
            </w:pPr>
            <w:r>
              <w:rPr>
                <w:b/>
                <w:sz w:val="20"/>
                <w:szCs w:val="20"/>
              </w:rPr>
              <w:t>Царство грибы</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4</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both"/>
              <w:rPr>
                <w:sz w:val="20"/>
                <w:szCs w:val="20"/>
              </w:rPr>
            </w:pPr>
            <w:r>
              <w:rPr>
                <w:sz w:val="20"/>
                <w:szCs w:val="20"/>
              </w:rPr>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sz w:val="20"/>
                <w:szCs w:val="20"/>
              </w:rPr>
            </w:pPr>
            <w:r>
              <w:rPr>
                <w:sz w:val="20"/>
                <w:szCs w:val="20"/>
              </w:rPr>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sz w:val="20"/>
                <w:szCs w:val="20"/>
              </w:rPr>
            </w:pPr>
            <w:r>
              <w:rPr>
                <w:sz w:val="20"/>
                <w:szCs w:val="20"/>
              </w:rPr>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7.</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Царство грибы, особенности организации грибов, их роль в природе, жизни человека.</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jc w:val="both"/>
              <w:rPr>
                <w:sz w:val="20"/>
                <w:szCs w:val="20"/>
              </w:rPr>
            </w:pPr>
            <w:r>
              <w:rPr>
                <w:sz w:val="20"/>
                <w:szCs w:val="20"/>
              </w:rPr>
              <w:t>Вид: объяснительный</w:t>
            </w:r>
          </w:p>
          <w:p>
            <w:pPr>
              <w:pStyle w:val="Normal"/>
              <w:spacing w:before="0" w:after="200"/>
              <w:jc w:val="both"/>
              <w:rPr>
                <w:sz w:val="20"/>
                <w:szCs w:val="20"/>
              </w:rPr>
            </w:pPr>
            <w:r>
              <w:rPr>
                <w:sz w:val="20"/>
                <w:szCs w:val="20"/>
              </w:rPr>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представителей царства грибов, особенности организации грибов У: объяснить строение грибов Н: определять значимость грибов в жизни людей и жизни человека</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С.20-22</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20.10</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8.</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pPr>
            <w:r>
              <w:rPr>
                <w:sz w:val="20"/>
                <w:szCs w:val="20"/>
                <w:lang w:val="ru-RU"/>
              </w:rPr>
              <w:t>Отдел Настоящие грибы, особенности строения и жизнедеятельности</w:t>
            </w:r>
            <w:r>
              <w:rPr>
                <w:b/>
                <w:sz w:val="20"/>
                <w:szCs w:val="20"/>
                <w:lang w:val="ru-RU"/>
              </w:rPr>
              <w:t>. Л/Р «Строение плесневого гриба мукора». Инстр. по Т. Б.</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sz w:val="20"/>
                <w:szCs w:val="20"/>
                <w:lang w:val="ru-RU"/>
              </w:rPr>
            </w:pPr>
            <w:r>
              <w:rPr>
                <w:sz w:val="20"/>
                <w:szCs w:val="20"/>
                <w:lang w:val="ru-RU"/>
              </w:rPr>
              <w:t>Тип: актуализация ранее усвоенных знаний</w:t>
            </w:r>
          </w:p>
          <w:p>
            <w:pPr>
              <w:pStyle w:val="Normal"/>
              <w:spacing w:before="0" w:after="200"/>
              <w:rPr>
                <w:sz w:val="20"/>
                <w:szCs w:val="20"/>
                <w:lang w:val="ru-RU"/>
              </w:rPr>
            </w:pPr>
            <w:r>
              <w:rPr>
                <w:sz w:val="20"/>
                <w:szCs w:val="20"/>
                <w:lang w:val="ru-RU"/>
              </w:rPr>
              <w:t>Вид: объяснительный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 представителях отдела настоящие грибы У: объяснить особенности строения настоящих грибов Н: сравнивать, анализировать</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С.23-5</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3.11</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9.</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Класс Базидиомицеты. Несовершенные грибы.</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sz w:val="20"/>
                <w:szCs w:val="20"/>
              </w:rPr>
            </w:pPr>
            <w:r>
              <w:rPr>
                <w:sz w:val="20"/>
                <w:szCs w:val="20"/>
              </w:rPr>
              <w:t xml:space="preserve">Тип: комбинированный </w:t>
            </w:r>
          </w:p>
          <w:p>
            <w:pPr>
              <w:pStyle w:val="Normal"/>
              <w:rPr>
                <w:sz w:val="20"/>
                <w:szCs w:val="20"/>
              </w:rPr>
            </w:pPr>
            <w:r>
              <w:rPr>
                <w:sz w:val="20"/>
                <w:szCs w:val="20"/>
              </w:rPr>
              <w:t>Вид: объяснительный</w:t>
            </w:r>
          </w:p>
          <w:p>
            <w:pPr>
              <w:pStyle w:val="Normal"/>
              <w:spacing w:before="0" w:after="200"/>
              <w:jc w:val="both"/>
              <w:rPr>
                <w:sz w:val="20"/>
                <w:szCs w:val="20"/>
              </w:rPr>
            </w:pPr>
            <w:r>
              <w:rPr>
                <w:sz w:val="20"/>
                <w:szCs w:val="20"/>
              </w:rPr>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 xml:space="preserve">З: о представителях класса Базидиомицеты У: сравнивать, анализировать Н: сравнивать особенности строения с настоящими грибами </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С.25-27</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10.11</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10.</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Отдел Лишайники.</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sz w:val="20"/>
                <w:szCs w:val="20"/>
                <w:lang w:val="ru-RU"/>
              </w:rPr>
            </w:pPr>
            <w:r>
              <w:rPr>
                <w:sz w:val="20"/>
                <w:szCs w:val="20"/>
                <w:lang w:val="ru-RU"/>
              </w:rPr>
              <w:t>Тип: актуализация ранее усвоенных знаний</w:t>
            </w:r>
          </w:p>
          <w:p>
            <w:pPr>
              <w:pStyle w:val="Normal"/>
              <w:spacing w:before="0" w:after="200"/>
              <w:rPr>
                <w:sz w:val="20"/>
                <w:szCs w:val="20"/>
                <w:lang w:val="ru-RU"/>
              </w:rPr>
            </w:pPr>
            <w:r>
              <w:rPr>
                <w:sz w:val="20"/>
                <w:szCs w:val="20"/>
                <w:lang w:val="ru-RU"/>
              </w:rPr>
              <w:t>Вид: объяснительный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представителей отдела лишайников У: объяснить особенности строения Н: приводить примеры значимости лишайников в жизни животных</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С.28-33</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17.11</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pPr>
            <w:r>
              <w:rPr>
                <w:b/>
                <w:sz w:val="20"/>
                <w:szCs w:val="20"/>
              </w:rPr>
              <w:t xml:space="preserve">Царство Растения </w:t>
            </w:r>
            <w:r>
              <w:rPr>
                <w:sz w:val="20"/>
                <w:szCs w:val="20"/>
              </w:rPr>
              <w:t xml:space="preserve"> (2)</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b/>
                <w:b/>
                <w:sz w:val="20"/>
                <w:szCs w:val="20"/>
              </w:rPr>
            </w:pPr>
            <w:r>
              <w:rPr>
                <w:b/>
                <w:sz w:val="20"/>
                <w:szCs w:val="20"/>
              </w:rPr>
              <w:t>21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b/>
                <w:b/>
                <w:sz w:val="20"/>
                <w:szCs w:val="20"/>
              </w:rPr>
            </w:pPr>
            <w:r>
              <w:rPr>
                <w:b/>
                <w:sz w:val="20"/>
                <w:szCs w:val="20"/>
              </w:rPr>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b/>
                <w:b/>
                <w:sz w:val="20"/>
                <w:szCs w:val="20"/>
              </w:rPr>
            </w:pPr>
            <w:r>
              <w:rPr>
                <w:b/>
                <w:sz w:val="20"/>
                <w:szCs w:val="20"/>
              </w:rPr>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sz w:val="20"/>
                <w:szCs w:val="20"/>
              </w:rPr>
            </w:pPr>
            <w:r>
              <w:rPr>
                <w:sz w:val="20"/>
                <w:szCs w:val="20"/>
              </w:rPr>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11.</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Общая характеристика Царства Растения.</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Тип: комбинированный Вид: смешанный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представителей царства растений У: объяснить особенности строения Н: сравнивать с другими представителями (лишайниками)</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С.36-37</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24.11</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12.</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Жизненные формы растений.</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sz w:val="20"/>
                <w:szCs w:val="20"/>
                <w:lang w:val="ru-RU"/>
              </w:rPr>
            </w:pPr>
            <w:r>
              <w:rPr>
                <w:sz w:val="20"/>
                <w:szCs w:val="20"/>
                <w:lang w:val="ru-RU"/>
              </w:rPr>
              <w:t>Тип: актуализация ранее усвоенных знаний</w:t>
            </w:r>
          </w:p>
          <w:p>
            <w:pPr>
              <w:pStyle w:val="Normal"/>
              <w:spacing w:before="0" w:after="200"/>
              <w:rPr>
                <w:sz w:val="20"/>
                <w:szCs w:val="20"/>
                <w:lang w:val="ru-RU"/>
              </w:rPr>
            </w:pPr>
            <w:r>
              <w:rPr>
                <w:sz w:val="20"/>
                <w:szCs w:val="20"/>
                <w:lang w:val="ru-RU"/>
              </w:rPr>
              <w:t>Вид: смешанный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жизненные формы растений У: определить особенности их строения Н: приводить примеры жизненных форм</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конспект</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sz w:val="20"/>
                <w:szCs w:val="20"/>
              </w:rPr>
            </w:pPr>
            <w:r>
              <w:rPr>
                <w:sz w:val="20"/>
                <w:szCs w:val="20"/>
              </w:rPr>
              <w:t>1.12</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b/>
                <w:b/>
                <w:sz w:val="20"/>
                <w:szCs w:val="20"/>
              </w:rPr>
            </w:pPr>
            <w:r>
              <w:rPr>
                <w:b/>
                <w:sz w:val="20"/>
                <w:szCs w:val="20"/>
              </w:rPr>
              <w:t>Подцарство Низшие растения</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4</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both"/>
              <w:rPr>
                <w:sz w:val="20"/>
                <w:szCs w:val="20"/>
              </w:rPr>
            </w:pPr>
            <w:r>
              <w:rPr>
                <w:sz w:val="20"/>
                <w:szCs w:val="20"/>
              </w:rPr>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sz w:val="20"/>
                <w:szCs w:val="20"/>
              </w:rPr>
            </w:pPr>
            <w:r>
              <w:rPr>
                <w:sz w:val="20"/>
                <w:szCs w:val="20"/>
              </w:rPr>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sz w:val="20"/>
                <w:szCs w:val="20"/>
              </w:rPr>
            </w:pPr>
            <w:r>
              <w:rPr>
                <w:sz w:val="20"/>
                <w:szCs w:val="20"/>
              </w:rPr>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sz w:val="20"/>
                <w:szCs w:val="20"/>
              </w:rPr>
            </w:pPr>
            <w:r>
              <w:rPr>
                <w:sz w:val="20"/>
                <w:szCs w:val="20"/>
              </w:rPr>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13.</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Общая характеристика.</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Тип: комбинированный Вид: смешанный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особенности различных Н.Р. У: работать с учебником Н: определять основные этапы размножения</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конспект</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8.12</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14.</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Размножение и развитие водорослей.</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sz w:val="20"/>
                <w:szCs w:val="20"/>
                <w:lang w:val="ru-RU"/>
              </w:rPr>
            </w:pPr>
            <w:r>
              <w:rPr>
                <w:sz w:val="20"/>
                <w:szCs w:val="20"/>
                <w:lang w:val="ru-RU"/>
              </w:rPr>
              <w:t>Тип: актуализация ранее усвоенных знаний</w:t>
            </w:r>
          </w:p>
          <w:p>
            <w:pPr>
              <w:pStyle w:val="Normal"/>
              <w:spacing w:before="0" w:after="200"/>
              <w:rPr>
                <w:sz w:val="20"/>
                <w:szCs w:val="20"/>
                <w:lang w:val="ru-RU"/>
              </w:rPr>
            </w:pPr>
            <w:r>
              <w:rPr>
                <w:sz w:val="20"/>
                <w:szCs w:val="20"/>
                <w:lang w:val="ru-RU"/>
              </w:rPr>
              <w:t>Вид: смешанный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особенности размножении и развития водорослей У: работать с учебником Н: работать с дополнительными источниками информации</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С.38-41</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15.12</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center"/>
              <w:rPr>
                <w:sz w:val="20"/>
                <w:szCs w:val="20"/>
              </w:rPr>
            </w:pPr>
            <w:r>
              <w:rPr>
                <w:sz w:val="20"/>
                <w:szCs w:val="20"/>
              </w:rPr>
              <w:t>15.</w:t>
            </w:r>
          </w:p>
          <w:p>
            <w:pPr>
              <w:pStyle w:val="Normal"/>
              <w:spacing w:before="0" w:after="200"/>
              <w:jc w:val="center"/>
              <w:rPr>
                <w:sz w:val="20"/>
                <w:szCs w:val="20"/>
              </w:rPr>
            </w:pPr>
            <w:r>
              <w:rPr>
                <w:sz w:val="20"/>
                <w:szCs w:val="20"/>
              </w:rPr>
              <w:t>16.</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pPr>
            <w:r>
              <w:rPr>
                <w:sz w:val="20"/>
                <w:szCs w:val="20"/>
                <w:lang w:val="ru-RU"/>
              </w:rPr>
              <w:t>Многообразие водорослей, их роль в природе и практическое значение</w:t>
            </w:r>
            <w:r>
              <w:rPr>
                <w:b/>
                <w:sz w:val="20"/>
                <w:szCs w:val="20"/>
                <w:lang w:val="ru-RU"/>
              </w:rPr>
              <w:t>. Л/Р «Изучение внешнего строения водорослей». Инстр. по Т. Б.</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2</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jc w:val="both"/>
              <w:rPr>
                <w:sz w:val="20"/>
                <w:szCs w:val="20"/>
              </w:rPr>
            </w:pPr>
            <w:r>
              <w:rPr>
                <w:sz w:val="20"/>
                <w:szCs w:val="20"/>
              </w:rPr>
              <w:t>Вид: объяснительный</w:t>
            </w:r>
          </w:p>
          <w:p>
            <w:pPr>
              <w:pStyle w:val="Normal"/>
              <w:spacing w:before="0" w:after="200"/>
              <w:jc w:val="both"/>
              <w:rPr>
                <w:sz w:val="20"/>
                <w:szCs w:val="20"/>
              </w:rPr>
            </w:pPr>
            <w:r>
              <w:rPr>
                <w:sz w:val="20"/>
                <w:szCs w:val="20"/>
              </w:rPr>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 многообразии водорослей У: охарактеризовать особенности строения водорослей Н: определять значение водорослей</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С.42-47</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22.12</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b/>
                <w:b/>
                <w:sz w:val="20"/>
                <w:szCs w:val="20"/>
              </w:rPr>
            </w:pPr>
            <w:r>
              <w:rPr>
                <w:b/>
                <w:sz w:val="20"/>
                <w:szCs w:val="20"/>
              </w:rPr>
              <w:t>Подцарство Высшие растения</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15</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both"/>
              <w:rPr>
                <w:sz w:val="20"/>
                <w:szCs w:val="20"/>
              </w:rPr>
            </w:pPr>
            <w:r>
              <w:rPr>
                <w:sz w:val="20"/>
                <w:szCs w:val="20"/>
              </w:rPr>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sz w:val="20"/>
                <w:szCs w:val="20"/>
              </w:rPr>
            </w:pPr>
            <w:r>
              <w:rPr>
                <w:sz w:val="20"/>
                <w:szCs w:val="20"/>
              </w:rPr>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sz w:val="20"/>
                <w:szCs w:val="20"/>
              </w:rPr>
            </w:pPr>
            <w:r>
              <w:rPr>
                <w:sz w:val="20"/>
                <w:szCs w:val="20"/>
              </w:rPr>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rPr>
                <w:sz w:val="20"/>
                <w:szCs w:val="20"/>
              </w:rPr>
            </w:pPr>
            <w:r>
              <w:rPr>
                <w:sz w:val="20"/>
                <w:szCs w:val="20"/>
              </w:rPr>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17.</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Общая характеристика подцарства Высшие растения.</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sz w:val="20"/>
                <w:szCs w:val="20"/>
                <w:lang w:val="ru-RU"/>
              </w:rPr>
            </w:pPr>
            <w:r>
              <w:rPr>
                <w:sz w:val="20"/>
                <w:szCs w:val="20"/>
                <w:lang w:val="ru-RU"/>
              </w:rPr>
              <w:t>Тип: актуализация ранее усвоенных знаний</w:t>
            </w:r>
          </w:p>
          <w:p>
            <w:pPr>
              <w:pStyle w:val="Normal"/>
              <w:spacing w:before="0" w:after="200"/>
              <w:rPr>
                <w:sz w:val="20"/>
                <w:szCs w:val="20"/>
                <w:lang w:val="ru-RU"/>
              </w:rPr>
            </w:pPr>
            <w:r>
              <w:rPr>
                <w:sz w:val="20"/>
                <w:szCs w:val="20"/>
                <w:lang w:val="ru-RU"/>
              </w:rPr>
              <w:t>Вид: смешанный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представителей подцарства Высшие растения У: давать характеристику представителей Н: распознать В. Р. по рисункам</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С.48-49</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12.01</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18.</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pPr>
            <w:r>
              <w:rPr>
                <w:sz w:val="20"/>
                <w:szCs w:val="20"/>
                <w:lang w:val="ru-RU"/>
              </w:rPr>
              <w:t xml:space="preserve">Отдел Моховидные, особенности строения, жизнедеятельности. </w:t>
            </w:r>
            <w:r>
              <w:rPr>
                <w:b/>
                <w:sz w:val="20"/>
                <w:szCs w:val="20"/>
                <w:lang w:val="ru-RU"/>
              </w:rPr>
              <w:t xml:space="preserve">Л/Р «Изучение внешнего строения мхов». </w:t>
            </w:r>
            <w:r>
              <w:rPr>
                <w:b/>
                <w:sz w:val="20"/>
                <w:szCs w:val="20"/>
              </w:rPr>
              <w:t>Инстр. по Т. Б.</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Тип: комбинированный Вид: смешанный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представителей отдела моховидные У: давать характеристику эитх представителей Н: сравнивать, анализировать</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С.50-55</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19.01</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19.</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Отдел Плауновидные, особенности строения и жизнедеятельности, роль в природе.</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sz w:val="20"/>
                <w:szCs w:val="20"/>
                <w:lang w:val="ru-RU"/>
              </w:rPr>
            </w:pPr>
            <w:r>
              <w:rPr>
                <w:sz w:val="20"/>
                <w:szCs w:val="20"/>
                <w:lang w:val="ru-RU"/>
              </w:rPr>
              <w:t>Тип: актуализация ранее усвоенных знаний</w:t>
            </w:r>
          </w:p>
          <w:p>
            <w:pPr>
              <w:pStyle w:val="Normal"/>
              <w:spacing w:before="0" w:after="200"/>
              <w:rPr>
                <w:sz w:val="20"/>
                <w:szCs w:val="20"/>
                <w:lang w:val="ru-RU"/>
              </w:rPr>
            </w:pPr>
            <w:r>
              <w:rPr>
                <w:sz w:val="20"/>
                <w:szCs w:val="20"/>
                <w:lang w:val="ru-RU"/>
              </w:rPr>
              <w:t>Вид: смешанный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представителей отдела У: охарактеризовать этих представителей Н: сравнивать В.Р. и представителей Моховидные</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С.56</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26.01</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20.</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Отдел Хвощевидные, особенности строения и жизнедеятельности, роль в природе.</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jc w:val="both"/>
              <w:rPr>
                <w:sz w:val="20"/>
                <w:szCs w:val="20"/>
              </w:rPr>
            </w:pPr>
            <w:r>
              <w:rPr>
                <w:sz w:val="20"/>
                <w:szCs w:val="20"/>
              </w:rPr>
              <w:t>Вид: объяснительный</w:t>
            </w:r>
          </w:p>
          <w:p>
            <w:pPr>
              <w:pStyle w:val="Normal"/>
              <w:spacing w:before="0" w:after="200"/>
              <w:jc w:val="both"/>
              <w:rPr>
                <w:sz w:val="20"/>
                <w:szCs w:val="20"/>
              </w:rPr>
            </w:pPr>
            <w:r>
              <w:rPr>
                <w:sz w:val="20"/>
                <w:szCs w:val="20"/>
              </w:rPr>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особенности организации Хвощевидные У: определить представителей по рисунку Н: сравнивать, анализировать</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С.57-61</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2.02</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21.</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Отдел Папоротниковидные, особенности строения и жизнедеятельности, роль в природе.</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Тип: комбинированный Вид: смешанный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особенности организации, папоротниковидных У: сравнивать Н: делать выводы о принадлежности представителей</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sz w:val="20"/>
                <w:szCs w:val="20"/>
              </w:rPr>
            </w:pPr>
            <w:r>
              <w:rPr>
                <w:sz w:val="20"/>
                <w:szCs w:val="20"/>
              </w:rPr>
              <w:t>С.62-67</w:t>
            </w:r>
          </w:p>
          <w:p>
            <w:pPr>
              <w:pStyle w:val="Normal"/>
              <w:spacing w:before="0" w:after="200"/>
              <w:rPr>
                <w:sz w:val="20"/>
                <w:szCs w:val="20"/>
              </w:rPr>
            </w:pPr>
            <w:r>
              <w:rPr>
                <w:sz w:val="20"/>
                <w:szCs w:val="20"/>
              </w:rPr>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9.02</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22.</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b/>
                <w:b/>
                <w:i/>
                <w:i/>
                <w:sz w:val="20"/>
                <w:szCs w:val="20"/>
                <w:lang w:val="ru-RU"/>
              </w:rPr>
            </w:pPr>
            <w:r>
              <w:rPr>
                <w:b/>
                <w:i/>
                <w:sz w:val="20"/>
                <w:szCs w:val="20"/>
                <w:lang w:val="ru-RU"/>
              </w:rPr>
              <w:t>ПОУ по теме: «Подцарство Высшие растения».</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sz w:val="20"/>
                <w:szCs w:val="20"/>
                <w:lang w:val="ru-RU"/>
              </w:rPr>
            </w:pPr>
            <w:r>
              <w:rPr>
                <w:sz w:val="20"/>
                <w:szCs w:val="20"/>
                <w:lang w:val="ru-RU"/>
              </w:rPr>
              <w:t xml:space="preserve">Тип: обобщение и систематизация </w:t>
            </w:r>
          </w:p>
          <w:p>
            <w:pPr>
              <w:pStyle w:val="Normal"/>
              <w:spacing w:before="0" w:after="200"/>
              <w:rPr>
                <w:sz w:val="20"/>
                <w:szCs w:val="20"/>
                <w:lang w:val="ru-RU"/>
              </w:rPr>
            </w:pPr>
            <w:r>
              <w:rPr>
                <w:sz w:val="20"/>
                <w:szCs w:val="20"/>
                <w:lang w:val="ru-RU"/>
              </w:rPr>
              <w:t>Вид: см. работа</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обобщение и систематизация У: проверка ЗУНов Н: работать с индивидуальными заданиями</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pPr>
            <w:r>
              <w:rPr/>
              <w:t>с</w:t>
            </w:r>
            <w:r>
              <w:rPr>
                <w:sz w:val="22"/>
                <w:szCs w:val="22"/>
              </w:rPr>
              <w:t>68</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16.02</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23.</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Отдел Голосеменные, особенности строения и жизнедеятельности, роль в природе.</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sz w:val="20"/>
                <w:szCs w:val="20"/>
                <w:lang w:val="ru-RU"/>
              </w:rPr>
            </w:pPr>
            <w:r>
              <w:rPr>
                <w:sz w:val="20"/>
                <w:szCs w:val="20"/>
                <w:lang w:val="ru-RU"/>
              </w:rPr>
              <w:t>Тип: изучение нового материала</w:t>
            </w:r>
          </w:p>
          <w:p>
            <w:pPr>
              <w:pStyle w:val="Normal"/>
              <w:spacing w:before="0" w:after="200"/>
              <w:rPr/>
            </w:pPr>
            <w:r>
              <w:rPr>
                <w:sz w:val="20"/>
                <w:szCs w:val="20"/>
                <w:lang w:val="ru-RU"/>
              </w:rPr>
              <w:t xml:space="preserve"> </w:t>
            </w:r>
            <w:r>
              <w:rPr>
                <w:sz w:val="20"/>
                <w:szCs w:val="20"/>
                <w:lang w:val="ru-RU"/>
              </w:rPr>
              <w:t>Вид: объяснительный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особенности организации голосеменных У: сравнивать, делать выводы Н: работать с книгой</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С.68-69</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23.02</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24.</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Многообразие Голосеменных, их роль в природе и их практическое значение.</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spacing w:before="0" w:after="200"/>
              <w:jc w:val="both"/>
              <w:rPr>
                <w:sz w:val="20"/>
                <w:szCs w:val="20"/>
              </w:rPr>
            </w:pPr>
            <w:r>
              <w:rPr>
                <w:sz w:val="20"/>
                <w:szCs w:val="20"/>
              </w:rPr>
              <w:t>Вид: смешанный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 многообразии голосеменных растений У: работать с текстом учебника Н: обобщать, анализировать</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С.70-75</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2.03</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25.</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Отдел Покрытосеменные, особенности строения и жизнедеятельности, роль в природе.</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spacing w:before="0" w:after="200"/>
              <w:jc w:val="both"/>
              <w:rPr>
                <w:sz w:val="20"/>
                <w:szCs w:val="20"/>
              </w:rPr>
            </w:pPr>
            <w:r>
              <w:rPr>
                <w:sz w:val="20"/>
                <w:szCs w:val="20"/>
              </w:rPr>
              <w:t>Вид: смешанный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об особенностях строения покрытосеменных У: сравнивать с другими представителями Н: обобщать, анализировать</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С.76-79</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9.03</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26.</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Размножение Покрытосеменных растений. Класс Двудольные.</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spacing w:before="0" w:after="200"/>
              <w:jc w:val="both"/>
              <w:rPr>
                <w:sz w:val="20"/>
                <w:szCs w:val="20"/>
              </w:rPr>
            </w:pPr>
            <w:r>
              <w:rPr>
                <w:sz w:val="20"/>
                <w:szCs w:val="20"/>
              </w:rPr>
              <w:t>Вид: объяснительный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 типах размножения покрытосеменных У: работать с рисунками в учебнике Н: описывать типы размножений</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С.80-81</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16.03</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27.</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pPr>
            <w:r>
              <w:rPr>
                <w:sz w:val="20"/>
                <w:szCs w:val="20"/>
                <w:lang w:val="ru-RU"/>
              </w:rPr>
              <w:t xml:space="preserve">Класс Двудольные, характерные особенности растений семейства Розоцветных. </w:t>
            </w:r>
            <w:r>
              <w:rPr>
                <w:b/>
                <w:sz w:val="20"/>
                <w:szCs w:val="20"/>
                <w:lang w:val="ru-RU"/>
              </w:rPr>
              <w:t>Л\р «Определение растений семейства Розоцветных». Инстр. по т\б.</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spacing w:before="0" w:after="200"/>
              <w:jc w:val="both"/>
              <w:rPr>
                <w:sz w:val="20"/>
                <w:szCs w:val="20"/>
              </w:rPr>
            </w:pPr>
            <w:r>
              <w:rPr>
                <w:sz w:val="20"/>
                <w:szCs w:val="20"/>
              </w:rPr>
              <w:t>Вид: смешанный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 многообразии растений класса двудольных У: определять растения семейства Розоцветных Н: сравнивать с другими представителями царства высшие растения</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С.83</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30.03</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28.</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Характерные особенности растений семейства крестоцветных и паслёновых.</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spacing w:before="0" w:after="200"/>
              <w:jc w:val="both"/>
              <w:rPr>
                <w:sz w:val="20"/>
                <w:szCs w:val="20"/>
              </w:rPr>
            </w:pPr>
            <w:r>
              <w:rPr>
                <w:sz w:val="20"/>
                <w:szCs w:val="20"/>
              </w:rPr>
              <w:t>Вид: смешанный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об особенностях строения растений Крестоцветных У: изучать, сравнивать растения и обосновать их принадлежность Н: обобщать</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С.83</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6.04</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29.</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pPr>
            <w:r>
              <w:rPr>
                <w:sz w:val="20"/>
                <w:szCs w:val="20"/>
                <w:lang w:val="ru-RU"/>
              </w:rPr>
              <w:t xml:space="preserve">Класс Однодольные растения, характерные признаки растений , семейства Злаковых. </w:t>
            </w:r>
            <w:r>
              <w:rPr>
                <w:b/>
                <w:sz w:val="20"/>
                <w:szCs w:val="20"/>
                <w:lang w:val="ru-RU"/>
              </w:rPr>
              <w:t>Л\р «Определение растений семейства Розоцветных». Инстр. по т\б.</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spacing w:before="0" w:after="200"/>
              <w:jc w:val="both"/>
              <w:rPr>
                <w:sz w:val="20"/>
                <w:szCs w:val="20"/>
              </w:rPr>
            </w:pPr>
            <w:r>
              <w:rPr>
                <w:sz w:val="20"/>
                <w:szCs w:val="20"/>
              </w:rPr>
              <w:t>Вид: смешанный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об особенностях строения однодольных У: определять растения семейства Злаковых Н: обосновать их принадлежность</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С.82</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13.04</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30.</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Класс Однодольные растения, характерные признаки растений, семейства Лилейных.</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spacing w:before="0" w:after="200"/>
              <w:jc w:val="both"/>
              <w:rPr>
                <w:sz w:val="20"/>
                <w:szCs w:val="20"/>
              </w:rPr>
            </w:pPr>
            <w:r>
              <w:rPr>
                <w:sz w:val="20"/>
                <w:szCs w:val="20"/>
              </w:rPr>
              <w:t>Вид: объяснительный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особенности строения кл. Однодольные У: определять растения семейства Лилейных Н: обосновать их принадлежность</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С.82</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20.04</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31.</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b/>
                <w:b/>
                <w:i/>
                <w:i/>
                <w:sz w:val="20"/>
                <w:szCs w:val="20"/>
                <w:lang w:val="ru-RU"/>
              </w:rPr>
            </w:pPr>
            <w:r>
              <w:rPr>
                <w:b/>
                <w:i/>
                <w:sz w:val="20"/>
                <w:szCs w:val="20"/>
                <w:lang w:val="ru-RU"/>
              </w:rPr>
              <w:t>ПОУ по теме: «Прокариоты, грибы, растения».</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sz w:val="20"/>
                <w:szCs w:val="20"/>
                <w:lang w:val="ru-RU"/>
              </w:rPr>
            </w:pPr>
            <w:bookmarkStart w:id="0" w:name="__DdeLink__13975_1035587260"/>
            <w:bookmarkEnd w:id="0"/>
            <w:r>
              <w:rPr>
                <w:sz w:val="20"/>
                <w:szCs w:val="20"/>
                <w:lang w:val="ru-RU"/>
              </w:rPr>
              <w:t xml:space="preserve">Тип: обобщение и систематизация </w:t>
            </w:r>
          </w:p>
          <w:p>
            <w:pPr>
              <w:pStyle w:val="Normal"/>
              <w:spacing w:before="0" w:after="200"/>
              <w:rPr>
                <w:sz w:val="20"/>
                <w:szCs w:val="20"/>
                <w:lang w:val="ru-RU"/>
              </w:rPr>
            </w:pPr>
            <w:r>
              <w:rPr>
                <w:sz w:val="20"/>
                <w:szCs w:val="20"/>
                <w:lang w:val="ru-RU"/>
              </w:rPr>
              <w:t>Вид: см. работа</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З: обобщение и систематизация У: проверка ЗУНов Н: работать с индивидуальными заданиями</w:t>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t>Повторить конспекты</w:t>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27.04</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32</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b/>
                <w:b/>
                <w:i/>
                <w:i/>
                <w:sz w:val="20"/>
                <w:szCs w:val="20"/>
                <w:lang w:val="ru-RU"/>
              </w:rPr>
            </w:pPr>
            <w:r>
              <w:rPr>
                <w:b/>
                <w:i/>
                <w:sz w:val="20"/>
                <w:szCs w:val="20"/>
                <w:lang w:val="ru-RU"/>
              </w:rPr>
              <w:t>Растительное сообщество,</w:t>
            </w:r>
          </w:p>
          <w:tbl>
            <w:tblPr>
              <w:tblW w:w="15860" w:type="dxa"/>
              <w:jc w:val="left"/>
              <w:tblInd w:w="-190" w:type="dxa"/>
              <w:tblBorders>
                <w:top w:val="single" w:sz="4" w:space="0" w:color="000001"/>
                <w:left w:val="single" w:sz="4" w:space="0" w:color="000001"/>
                <w:bottom w:val="single" w:sz="4" w:space="0" w:color="000001"/>
                <w:insideH w:val="single" w:sz="4" w:space="0" w:color="000001"/>
              </w:tblBorders>
              <w:tblCellMar>
                <w:top w:w="0" w:type="dxa"/>
                <w:left w:w="98" w:type="dxa"/>
                <w:bottom w:w="0" w:type="dxa"/>
                <w:right w:w="108" w:type="dxa"/>
              </w:tblCellMar>
            </w:tblPr>
            <w:tblGrid>
              <w:gridCol w:w="15860"/>
            </w:tblGrid>
            <w:tr>
              <w:trPr/>
              <w:tc>
                <w:tcPr>
                  <w:tcW w:w="15860"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b/>
                      <w:b/>
                      <w:i/>
                      <w:i/>
                      <w:sz w:val="20"/>
                      <w:szCs w:val="20"/>
                      <w:lang w:val="ru-RU"/>
                    </w:rPr>
                  </w:pPr>
                  <w:r>
                    <w:rPr>
                      <w:b/>
                      <w:i/>
                      <w:sz w:val="20"/>
                      <w:szCs w:val="20"/>
                      <w:lang w:val="ru-RU"/>
                    </w:rPr>
                    <w:t>Многообразие фитоценозов</w:t>
                  </w:r>
                </w:p>
              </w:tc>
            </w:tr>
          </w:tbl>
          <w:p>
            <w:pPr>
              <w:pStyle w:val="Normal"/>
              <w:spacing w:before="0" w:after="200"/>
              <w:rPr/>
            </w:pPr>
            <w:r>
              <w:rPr/>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both"/>
              <w:rPr>
                <w:sz w:val="20"/>
                <w:szCs w:val="20"/>
              </w:rPr>
            </w:pPr>
            <w:r>
              <w:rPr>
                <w:sz w:val="20"/>
                <w:szCs w:val="20"/>
              </w:rPr>
              <w:t xml:space="preserve">Тип: комбинированный </w:t>
            </w:r>
            <w:r>
              <w:rPr>
                <w:sz w:val="20"/>
                <w:szCs w:val="20"/>
                <w:lang w:val="ru-RU"/>
              </w:rPr>
              <w:t>Вид: объяснительный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4.05</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33</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b/>
                <w:b/>
                <w:i/>
                <w:i/>
                <w:sz w:val="20"/>
                <w:szCs w:val="20"/>
                <w:lang w:val="ru-RU"/>
              </w:rPr>
            </w:pPr>
            <w:r>
              <w:rPr>
                <w:b/>
                <w:i/>
                <w:sz w:val="20"/>
                <w:szCs w:val="20"/>
                <w:lang w:val="ru-RU"/>
              </w:rPr>
              <w:t>Растения и человек</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spacing w:before="0" w:after="200"/>
              <w:jc w:val="both"/>
              <w:rPr>
                <w:sz w:val="20"/>
                <w:szCs w:val="20"/>
                <w:lang w:val="ru-RU"/>
              </w:rPr>
            </w:pPr>
            <w:r>
              <w:rPr>
                <w:sz w:val="20"/>
                <w:szCs w:val="20"/>
                <w:lang w:val="ru-RU"/>
              </w:rPr>
              <w:t>Вид: объяснительный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11.05</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34</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b/>
                <w:b/>
                <w:i/>
                <w:i/>
                <w:sz w:val="20"/>
                <w:szCs w:val="20"/>
                <w:lang w:val="ru-RU"/>
              </w:rPr>
            </w:pPr>
            <w:r>
              <w:rPr>
                <w:b/>
                <w:i/>
                <w:sz w:val="20"/>
                <w:szCs w:val="20"/>
                <w:lang w:val="ru-RU"/>
              </w:rPr>
              <w:t>Охрана растений и растительных сообществ</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1</w:t>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sz w:val="20"/>
                <w:szCs w:val="20"/>
              </w:rPr>
            </w:pPr>
            <w:r>
              <w:rPr>
                <w:sz w:val="20"/>
                <w:szCs w:val="20"/>
              </w:rPr>
              <w:t xml:space="preserve">Тип: комбинированный </w:t>
            </w:r>
          </w:p>
          <w:p>
            <w:pPr>
              <w:pStyle w:val="Normal"/>
              <w:spacing w:before="0" w:after="200"/>
              <w:jc w:val="both"/>
              <w:rPr>
                <w:sz w:val="20"/>
                <w:szCs w:val="20"/>
                <w:lang w:val="ru-RU"/>
              </w:rPr>
            </w:pPr>
            <w:r>
              <w:rPr>
                <w:sz w:val="20"/>
                <w:szCs w:val="20"/>
                <w:lang w:val="ru-RU"/>
              </w:rPr>
              <w:t>Вид: объяснительный</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18.05</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r>
        <w:trPr/>
        <w:tc>
          <w:tcPr>
            <w:tcW w:w="10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t>35</w:t>
            </w:r>
          </w:p>
        </w:tc>
        <w:tc>
          <w:tcPr>
            <w:tcW w:w="2975"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b/>
                <w:b/>
                <w:i/>
                <w:i/>
                <w:sz w:val="20"/>
                <w:szCs w:val="20"/>
                <w:lang w:val="ru-RU"/>
              </w:rPr>
            </w:pPr>
            <w:r>
              <w:rPr>
                <w:b/>
                <w:i/>
                <w:sz w:val="20"/>
                <w:szCs w:val="20"/>
                <w:lang w:val="ru-RU"/>
              </w:rPr>
              <w:t>Заключение. Урок обобщение по курсу биология за 7 класс</w:t>
            </w:r>
          </w:p>
        </w:tc>
        <w:tc>
          <w:tcPr>
            <w:tcW w:w="77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jc w:val="center"/>
              <w:rPr>
                <w:sz w:val="20"/>
                <w:szCs w:val="20"/>
              </w:rPr>
            </w:pPr>
            <w:r>
              <w:rPr>
                <w:sz w:val="20"/>
                <w:szCs w:val="20"/>
              </w:rPr>
            </w:r>
          </w:p>
        </w:tc>
        <w:tc>
          <w:tcPr>
            <w:tcW w:w="217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t xml:space="preserve">Тип: обобщение и систематизация </w:t>
            </w:r>
          </w:p>
        </w:tc>
        <w:tc>
          <w:tcPr>
            <w:tcW w:w="4244"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lang w:val="ru-RU"/>
              </w:rPr>
            </w:pPr>
            <w:r>
              <w:rPr>
                <w:sz w:val="20"/>
                <w:szCs w:val="20"/>
                <w:lang w:val="ru-RU"/>
              </w:rPr>
            </w:r>
          </w:p>
        </w:tc>
        <w:tc>
          <w:tcPr>
            <w:tcW w:w="180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before="0" w:after="200"/>
              <w:rPr>
                <w:sz w:val="20"/>
                <w:szCs w:val="20"/>
              </w:rPr>
            </w:pPr>
            <w:r>
              <w:rPr>
                <w:sz w:val="20"/>
                <w:szCs w:val="20"/>
              </w:rPr>
            </w:r>
          </w:p>
        </w:tc>
        <w:tc>
          <w:tcPr>
            <w:tcW w:w="140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200"/>
              <w:jc w:val="center"/>
              <w:rPr>
                <w:sz w:val="20"/>
                <w:szCs w:val="20"/>
              </w:rPr>
            </w:pPr>
            <w:r>
              <w:rPr>
                <w:sz w:val="20"/>
                <w:szCs w:val="20"/>
              </w:rPr>
              <w:t>25.05</w:t>
            </w:r>
          </w:p>
        </w:tc>
        <w:tc>
          <w:tcPr>
            <w:tcW w:w="14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200"/>
              <w:rPr>
                <w:sz w:val="20"/>
                <w:szCs w:val="20"/>
              </w:rPr>
            </w:pPr>
            <w:r>
              <w:rPr>
                <w:sz w:val="20"/>
                <w:szCs w:val="20"/>
              </w:rPr>
            </w:r>
          </w:p>
        </w:tc>
      </w:tr>
    </w:tbl>
    <w:p>
      <w:pPr>
        <w:pStyle w:val="Normal"/>
        <w:rPr>
          <w:sz w:val="20"/>
          <w:szCs w:val="20"/>
        </w:rPr>
      </w:pPr>
      <w:r>
        <w:rPr>
          <w:sz w:val="20"/>
          <w:szCs w:val="20"/>
        </w:rPr>
      </w:r>
    </w:p>
    <w:p>
      <w:pPr>
        <w:pStyle w:val="Normal"/>
        <w:rPr/>
      </w:pPr>
      <w:r>
        <w:rPr/>
      </w:r>
    </w:p>
    <w:p>
      <w:pPr>
        <w:pStyle w:val="Normal"/>
        <w:rPr>
          <w:rFonts w:ascii="Times New Roman" w:hAnsi="Times New Roman" w:cs="Times New Roman"/>
          <w:b/>
          <w:b/>
          <w:sz w:val="24"/>
          <w:szCs w:val="24"/>
        </w:rPr>
      </w:pPr>
      <w:r>
        <w:rPr>
          <w:rFonts w:cs="Times New Roman" w:ascii="Times New Roman" w:hAnsi="Times New Roman"/>
          <w:b/>
          <w:sz w:val="24"/>
          <w:szCs w:val="24"/>
        </w:rPr>
      </w:r>
    </w:p>
    <w:p>
      <w:pPr>
        <w:pStyle w:val="Normal"/>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jc w:val="center"/>
        <w:rPr>
          <w:rFonts w:ascii="Times New Roman" w:hAnsi="Times New Roman" w:cs="Times New Roman"/>
          <w:b/>
          <w:b/>
          <w:sz w:val="24"/>
          <w:szCs w:val="24"/>
        </w:rPr>
      </w:pPr>
      <w:r>
        <w:rPr>
          <w:rFonts w:cs="Times New Roman" w:ascii="Times New Roman" w:hAnsi="Times New Roman"/>
          <w:b/>
          <w:sz w:val="24"/>
          <w:szCs w:val="24"/>
        </w:rPr>
        <w:t>Учебно-методическое обеспечение образовательного процесса</w:t>
      </w:r>
    </w:p>
    <w:p>
      <w:pPr>
        <w:pStyle w:val="ListParagraph"/>
        <w:numPr>
          <w:ilvl w:val="0"/>
          <w:numId w:val="17"/>
        </w:numPr>
        <w:spacing w:lineRule="auto" w:line="240"/>
        <w:jc w:val="both"/>
        <w:rPr>
          <w:rFonts w:ascii="Times New Roman" w:hAnsi="Times New Roman" w:cs="Times New Roman"/>
          <w:sz w:val="24"/>
          <w:szCs w:val="24"/>
        </w:rPr>
      </w:pPr>
      <w:r>
        <w:rPr>
          <w:rFonts w:eastAsia="Times New Roman" w:cs="Times New Roman" w:ascii="Times New Roman" w:hAnsi="Times New Roman"/>
          <w:sz w:val="24"/>
          <w:szCs w:val="24"/>
          <w:lang w:eastAsia="ru-RU"/>
        </w:rPr>
        <w:t xml:space="preserve">Захаров В. Б. , </w:t>
      </w:r>
      <w:r>
        <w:rPr>
          <w:rFonts w:cs="Times New Roman" w:ascii="Times New Roman" w:hAnsi="Times New Roman"/>
          <w:sz w:val="24"/>
          <w:szCs w:val="24"/>
        </w:rPr>
        <w:t>Сонин Н.И. Биология.</w:t>
      </w:r>
      <w:r>
        <w:rPr>
          <w:rFonts w:eastAsia="Times New Roman" w:cs="Times New Roman" w:ascii="Times New Roman" w:hAnsi="Times New Roman"/>
          <w:sz w:val="24"/>
          <w:szCs w:val="24"/>
          <w:lang w:eastAsia="ru-RU"/>
        </w:rPr>
        <w:t xml:space="preserve"> Многообразие живых организмов. 7 класс»</w:t>
      </w:r>
      <w:r>
        <w:rPr>
          <w:rFonts w:cs="Times New Roman" w:ascii="Times New Roman" w:hAnsi="Times New Roman"/>
          <w:sz w:val="24"/>
          <w:szCs w:val="24"/>
        </w:rPr>
        <w:t>: Учебник для общеобразовательных учреждений (концентрический курс). М.: Дрофа, 201</w:t>
      </w:r>
      <w:r>
        <w:rPr>
          <w:rFonts w:cs="Times New Roman" w:ascii="Times New Roman" w:hAnsi="Times New Roman"/>
          <w:sz w:val="24"/>
          <w:szCs w:val="24"/>
          <w:lang w:val="en-US"/>
        </w:rPr>
        <w:t>4</w:t>
      </w:r>
      <w:r>
        <w:rPr>
          <w:rFonts w:cs="Times New Roman" w:ascii="Times New Roman" w:hAnsi="Times New Roman"/>
          <w:sz w:val="24"/>
          <w:szCs w:val="24"/>
        </w:rPr>
        <w:t>.</w:t>
      </w:r>
    </w:p>
    <w:p>
      <w:pPr>
        <w:pStyle w:val="ListParagraph"/>
        <w:numPr>
          <w:ilvl w:val="0"/>
          <w:numId w:val="17"/>
        </w:numPr>
        <w:spacing w:lineRule="exact" w:line="226"/>
        <w:rPr>
          <w:rFonts w:ascii="Times New Roman" w:hAnsi="Times New Roman" w:eastAsia="Times New Roman" w:cs="Times New Roman"/>
          <w:sz w:val="24"/>
          <w:szCs w:val="24"/>
          <w:lang w:eastAsia="ru-RU"/>
        </w:rPr>
      </w:pPr>
      <w:r>
        <w:rPr>
          <w:rFonts w:cs="Times New Roman" w:ascii="Times New Roman" w:hAnsi="Times New Roman"/>
          <w:sz w:val="24"/>
          <w:szCs w:val="24"/>
        </w:rPr>
        <w:t>Программа основного общего образования по биологии 5—9 классы. Концентрический курс.</w:t>
      </w:r>
      <w:r>
        <w:rPr>
          <w:rFonts w:eastAsia="Times New Roman" w:cs="Times New Roman" w:ascii="SchoolBookCSanPin" w:hAnsi="SchoolBookCSanPin"/>
          <w:sz w:val="21"/>
          <w:szCs w:val="21"/>
          <w:lang w:eastAsia="ru-RU"/>
        </w:rPr>
        <w:t xml:space="preserve"> </w:t>
      </w:r>
      <w:r>
        <w:rPr>
          <w:rFonts w:eastAsia="Times New Roman" w:cs="Times New Roman" w:ascii="Times New Roman" w:hAnsi="Times New Roman"/>
          <w:sz w:val="24"/>
          <w:szCs w:val="24"/>
          <w:lang w:eastAsia="ru-RU"/>
        </w:rPr>
        <w:t>«Биология. Многообразие живых организмов. 7 класс»  Автор В. Б. Захаров</w:t>
      </w:r>
    </w:p>
    <w:p>
      <w:pPr>
        <w:pStyle w:val="ListParagraph"/>
        <w:numPr>
          <w:ilvl w:val="0"/>
          <w:numId w:val="17"/>
        </w:numPr>
        <w:spacing w:lineRule="auto" w:line="240"/>
        <w:jc w:val="both"/>
        <w:rPr>
          <w:rFonts w:ascii="Times New Roman" w:hAnsi="Times New Roman" w:cs="Times New Roman"/>
          <w:sz w:val="24"/>
          <w:szCs w:val="24"/>
        </w:rPr>
      </w:pPr>
      <w:r>
        <w:rPr>
          <w:rFonts w:eastAsia="Times New Roman" w:cs="Times New Roman" w:ascii="Times New Roman" w:hAnsi="Times New Roman"/>
          <w:sz w:val="24"/>
          <w:szCs w:val="24"/>
          <w:lang w:eastAsia="ru-RU"/>
        </w:rPr>
        <w:t>Захаров В. Б., </w:t>
      </w:r>
      <w:r>
        <w:rPr>
          <w:rFonts w:cs="Times New Roman" w:ascii="Times New Roman" w:hAnsi="Times New Roman"/>
          <w:sz w:val="24"/>
          <w:szCs w:val="24"/>
        </w:rPr>
        <w:t xml:space="preserve">Сонин Н.И.  Биология. </w:t>
      </w:r>
      <w:r>
        <w:rPr>
          <w:rFonts w:eastAsia="Times New Roman" w:cs="Times New Roman" w:ascii="Times New Roman" w:hAnsi="Times New Roman"/>
          <w:sz w:val="24"/>
          <w:szCs w:val="24"/>
          <w:lang w:eastAsia="ru-RU"/>
        </w:rPr>
        <w:t>Многообразие живых организмов. 7 класс»</w:t>
      </w:r>
      <w:r>
        <w:rPr>
          <w:rFonts w:cs="Times New Roman" w:ascii="Times New Roman" w:hAnsi="Times New Roman"/>
          <w:sz w:val="24"/>
          <w:szCs w:val="24"/>
        </w:rPr>
        <w:t>: Рабочая тетрадь (концентрический курс). М.: Дрофа, 2014.</w:t>
      </w:r>
    </w:p>
    <w:p>
      <w:pPr>
        <w:pStyle w:val="ListParagraph"/>
        <w:numPr>
          <w:ilvl w:val="0"/>
          <w:numId w:val="17"/>
        </w:numPr>
        <w:spacing w:lineRule="auto" w:line="240"/>
        <w:jc w:val="both"/>
        <w:rPr>
          <w:rFonts w:ascii="Times New Roman" w:hAnsi="Times New Roman" w:cs="Times New Roman"/>
          <w:sz w:val="24"/>
          <w:szCs w:val="24"/>
        </w:rPr>
      </w:pPr>
      <w:r>
        <w:rPr>
          <w:rFonts w:cs="Times New Roman" w:ascii="Times New Roman" w:hAnsi="Times New Roman"/>
          <w:sz w:val="24"/>
          <w:szCs w:val="24"/>
        </w:rPr>
        <w:t>Федеральный государственный образовательный стандарт основного общего образования. М.: Просвещение, 2010.</w:t>
      </w:r>
    </w:p>
    <w:p>
      <w:pPr>
        <w:pStyle w:val="ListParagraph"/>
        <w:numPr>
          <w:ilvl w:val="0"/>
          <w:numId w:val="17"/>
        </w:numPr>
        <w:spacing w:lineRule="auto" w:line="240"/>
        <w:jc w:val="both"/>
        <w:rPr>
          <w:rFonts w:ascii="Times New Roman" w:hAnsi="Times New Roman" w:cs="Times New Roman"/>
          <w:sz w:val="24"/>
          <w:szCs w:val="24"/>
        </w:rPr>
      </w:pPr>
      <w:r>
        <w:rPr>
          <w:rFonts w:cs="Times New Roman" w:ascii="Times New Roman" w:hAnsi="Times New Roman"/>
          <w:sz w:val="24"/>
          <w:szCs w:val="24"/>
        </w:rPr>
        <w:t>Федеральный закон от 29.12.2012 № 273-ФЗ «Об образовании в Российской Федерации».</w:t>
      </w:r>
    </w:p>
    <w:p>
      <w:pPr>
        <w:pStyle w:val="ListParagraph"/>
        <w:numPr>
          <w:ilvl w:val="0"/>
          <w:numId w:val="17"/>
        </w:numPr>
        <w:spacing w:lineRule="auto" w:line="240"/>
        <w:jc w:val="both"/>
        <w:rPr>
          <w:rFonts w:ascii="Times New Roman" w:hAnsi="Times New Roman" w:cs="Times New Roman"/>
          <w:sz w:val="24"/>
          <w:szCs w:val="24"/>
        </w:rPr>
      </w:pPr>
      <w:r>
        <w:rPr>
          <w:rFonts w:cs="Times New Roman" w:ascii="Times New Roman" w:hAnsi="Times New Roman"/>
          <w:sz w:val="24"/>
          <w:szCs w:val="24"/>
        </w:rPr>
        <w:t>Фундаментальное ядро содержания общего образования /Под ред. В.В. Козлова, А.М. Кондакова. М.: Просвещение, 2011.</w:t>
      </w:r>
    </w:p>
    <w:p>
      <w:pPr>
        <w:pStyle w:val="ListParagraph"/>
        <w:spacing w:lineRule="auto" w:line="24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24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24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24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24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24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24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24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24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sectPr>
          <w:type w:val="nextPage"/>
          <w:pgSz w:orient="landscape" w:w="16838" w:h="11906"/>
          <w:pgMar w:left="1134" w:right="1134" w:header="0" w:top="1701" w:footer="0" w:bottom="850" w:gutter="0"/>
          <w:pgNumType w:fmt="decimal"/>
          <w:formProt w:val="false"/>
          <w:textDirection w:val="lrTb"/>
          <w:docGrid w:type="default" w:linePitch="360" w:charSpace="4294965247"/>
        </w:sectPr>
      </w:pP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sectPr>
          <w:type w:val="continuous"/>
          <w:pgSz w:orient="landscape" w:w="16838" w:h="11906"/>
          <w:pgMar w:left="1134" w:right="1134" w:header="0" w:top="1701" w:footer="0" w:bottom="850" w:gutter="0"/>
          <w:cols w:num="2" w:space="708" w:equalWidth="true" w:sep="false"/>
          <w:formProt w:val="false"/>
          <w:textDirection w:val="lrTb"/>
          <w:docGrid w:type="default" w:linePitch="360" w:charSpace="4294965247"/>
        </w:sectPr>
      </w:pPr>
    </w:p>
    <w:p>
      <w:pPr>
        <w:pStyle w:val="Normal"/>
        <w:spacing w:before="0" w:after="0"/>
        <w:ind w:left="720" w:hanging="0"/>
        <w:contextualSpacing/>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widowControl w:val="false"/>
        <w:shd w:val="clear" w:color="auto" w:fill="FFFFFF"/>
        <w:tabs>
          <w:tab w:val="left" w:pos="9354" w:leader="none"/>
        </w:tabs>
        <w:spacing w:lineRule="exact" w:line="235" w:before="288" w:after="0"/>
        <w:ind w:right="-6" w:hanging="0"/>
        <w:jc w:val="center"/>
        <w:rPr>
          <w:rFonts w:ascii="Times New Roman" w:hAnsi="Times New Roman" w:eastAsia="Times New Roman" w:cs="Times New Roman"/>
          <w:b/>
          <w:b/>
          <w:bCs/>
          <w:spacing w:val="-1"/>
          <w:sz w:val="24"/>
          <w:szCs w:val="24"/>
        </w:rPr>
      </w:pPr>
      <w:r>
        <w:rPr>
          <w:rFonts w:eastAsia="Times New Roman" w:cs="Times New Roman" w:ascii="Times New Roman" w:hAnsi="Times New Roman"/>
          <w:b/>
          <w:bCs/>
          <w:spacing w:val="-1"/>
          <w:sz w:val="24"/>
          <w:szCs w:val="24"/>
        </w:rPr>
      </w:r>
    </w:p>
    <w:p>
      <w:pPr>
        <w:pStyle w:val="Normal"/>
        <w:spacing w:before="0" w:after="200"/>
        <w:ind w:firstLine="708"/>
        <w:rPr/>
      </w:pPr>
      <w:r>
        <w:rPr/>
      </w:r>
    </w:p>
    <w:sectPr>
      <w:type w:val="continuous"/>
      <w:pgSz w:orient="landscape" w:w="16838" w:h="11906"/>
      <w:pgMar w:left="1134" w:right="1134" w:header="0" w:top="1701" w:footer="0" w:bottom="850" w:gutter="0"/>
      <w:cols w:num="3" w:equalWidth="false" w:sep="false">
        <w:col w:w="4501" w:space="708"/>
        <w:col w:w="4147" w:space="708"/>
        <w:col w:w="4504"/>
      </w:cols>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 w:name="SchoolBookCSanPin">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1004" w:hanging="360"/>
      </w:pPr>
      <w:rPr>
        <w:rFonts w:ascii="Symbol" w:hAnsi="Symbol" w:cs="Symbol" w:hint="default"/>
        <w:sz w:val="24"/>
        <w:rFonts w:cs="Symbol"/>
      </w:rPr>
    </w:lvl>
    <w:lvl w:ilvl="1">
      <w:start w:val="1"/>
      <w:numFmt w:val="bullet"/>
      <w:lvlText w:val="o"/>
      <w:lvlJc w:val="left"/>
      <w:pPr>
        <w:ind w:left="1724" w:hanging="360"/>
      </w:pPr>
      <w:rPr>
        <w:rFonts w:ascii="Courier New" w:hAnsi="Courier New" w:cs="Courier New" w:hint="default"/>
        <w:rFonts w:cs="Courier New"/>
      </w:rPr>
    </w:lvl>
    <w:lvl w:ilvl="2">
      <w:start w:val="1"/>
      <w:numFmt w:val="bullet"/>
      <w:lvlText w:val=""/>
      <w:lvlJc w:val="left"/>
      <w:pPr>
        <w:ind w:left="2444" w:hanging="360"/>
      </w:pPr>
      <w:rPr>
        <w:rFonts w:ascii="Wingdings" w:hAnsi="Wingdings" w:cs="Wingdings" w:hint="default"/>
        <w:rFonts w:cs="Wingdings"/>
      </w:rPr>
    </w:lvl>
    <w:lvl w:ilvl="3">
      <w:start w:val="1"/>
      <w:numFmt w:val="bullet"/>
      <w:lvlText w:val=""/>
      <w:lvlJc w:val="left"/>
      <w:pPr>
        <w:ind w:left="3164" w:hanging="360"/>
      </w:pPr>
      <w:rPr>
        <w:rFonts w:ascii="Symbol" w:hAnsi="Symbol" w:cs="Symbol" w:hint="default"/>
        <w:rFonts w:cs="Symbol"/>
      </w:rPr>
    </w:lvl>
    <w:lvl w:ilvl="4">
      <w:start w:val="1"/>
      <w:numFmt w:val="bullet"/>
      <w:lvlText w:val="o"/>
      <w:lvlJc w:val="left"/>
      <w:pPr>
        <w:ind w:left="3884" w:hanging="360"/>
      </w:pPr>
      <w:rPr>
        <w:rFonts w:ascii="Courier New" w:hAnsi="Courier New" w:cs="Courier New" w:hint="default"/>
        <w:rFonts w:cs="Courier New"/>
      </w:rPr>
    </w:lvl>
    <w:lvl w:ilvl="5">
      <w:start w:val="1"/>
      <w:numFmt w:val="bullet"/>
      <w:lvlText w:val=""/>
      <w:lvlJc w:val="left"/>
      <w:pPr>
        <w:ind w:left="4604" w:hanging="360"/>
      </w:pPr>
      <w:rPr>
        <w:rFonts w:ascii="Wingdings" w:hAnsi="Wingdings" w:cs="Wingdings" w:hint="default"/>
        <w:rFonts w:cs="Wingdings"/>
      </w:rPr>
    </w:lvl>
    <w:lvl w:ilvl="6">
      <w:start w:val="1"/>
      <w:numFmt w:val="bullet"/>
      <w:lvlText w:val=""/>
      <w:lvlJc w:val="left"/>
      <w:pPr>
        <w:ind w:left="5324" w:hanging="360"/>
      </w:pPr>
      <w:rPr>
        <w:rFonts w:ascii="Symbol" w:hAnsi="Symbol" w:cs="Symbol" w:hint="default"/>
        <w:rFonts w:cs="Symbol"/>
      </w:rPr>
    </w:lvl>
    <w:lvl w:ilvl="7">
      <w:start w:val="1"/>
      <w:numFmt w:val="bullet"/>
      <w:lvlText w:val="o"/>
      <w:lvlJc w:val="left"/>
      <w:pPr>
        <w:ind w:left="6044" w:hanging="360"/>
      </w:pPr>
      <w:rPr>
        <w:rFonts w:ascii="Courier New" w:hAnsi="Courier New" w:cs="Courier New" w:hint="default"/>
        <w:rFonts w:cs="Courier New"/>
      </w:rPr>
    </w:lvl>
    <w:lvl w:ilvl="8">
      <w:start w:val="1"/>
      <w:numFmt w:val="bullet"/>
      <w:lvlText w:val=""/>
      <w:lvlJc w:val="left"/>
      <w:pPr>
        <w:ind w:left="6764"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6">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0">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lvl w:ilvl="0">
      <w:start w:val="1"/>
      <w:numFmt w:val="bullet"/>
      <w:lvlText w:val=""/>
      <w:lvlJc w:val="left"/>
      <w:pPr>
        <w:ind w:left="1004" w:hanging="360"/>
      </w:pPr>
      <w:rPr>
        <w:rFonts w:ascii="Symbol" w:hAnsi="Symbol" w:cs="Symbol" w:hint="default"/>
        <w:sz w:val="24"/>
        <w:rFonts w:cs="Symbol"/>
      </w:rPr>
    </w:lvl>
    <w:lvl w:ilvl="1">
      <w:start w:val="1"/>
      <w:numFmt w:val="bullet"/>
      <w:lvlText w:val="o"/>
      <w:lvlJc w:val="left"/>
      <w:pPr>
        <w:ind w:left="1724" w:hanging="360"/>
      </w:pPr>
      <w:rPr>
        <w:rFonts w:ascii="Courier New" w:hAnsi="Courier New" w:cs="Courier New" w:hint="default"/>
        <w:rFonts w:cs="Courier New"/>
      </w:rPr>
    </w:lvl>
    <w:lvl w:ilvl="2">
      <w:start w:val="1"/>
      <w:numFmt w:val="bullet"/>
      <w:lvlText w:val=""/>
      <w:lvlJc w:val="left"/>
      <w:pPr>
        <w:ind w:left="2444" w:hanging="360"/>
      </w:pPr>
      <w:rPr>
        <w:rFonts w:ascii="Wingdings" w:hAnsi="Wingdings" w:cs="Wingdings" w:hint="default"/>
        <w:rFonts w:cs="Wingdings"/>
      </w:rPr>
    </w:lvl>
    <w:lvl w:ilvl="3">
      <w:start w:val="1"/>
      <w:numFmt w:val="bullet"/>
      <w:lvlText w:val=""/>
      <w:lvlJc w:val="left"/>
      <w:pPr>
        <w:ind w:left="3164" w:hanging="360"/>
      </w:pPr>
      <w:rPr>
        <w:rFonts w:ascii="Symbol" w:hAnsi="Symbol" w:cs="Symbol" w:hint="default"/>
        <w:rFonts w:cs="Symbol"/>
      </w:rPr>
    </w:lvl>
    <w:lvl w:ilvl="4">
      <w:start w:val="1"/>
      <w:numFmt w:val="bullet"/>
      <w:lvlText w:val="o"/>
      <w:lvlJc w:val="left"/>
      <w:pPr>
        <w:ind w:left="3884" w:hanging="360"/>
      </w:pPr>
      <w:rPr>
        <w:rFonts w:ascii="Courier New" w:hAnsi="Courier New" w:cs="Courier New" w:hint="default"/>
        <w:rFonts w:cs="Courier New"/>
      </w:rPr>
    </w:lvl>
    <w:lvl w:ilvl="5">
      <w:start w:val="1"/>
      <w:numFmt w:val="bullet"/>
      <w:lvlText w:val=""/>
      <w:lvlJc w:val="left"/>
      <w:pPr>
        <w:ind w:left="4604" w:hanging="360"/>
      </w:pPr>
      <w:rPr>
        <w:rFonts w:ascii="Wingdings" w:hAnsi="Wingdings" w:cs="Wingdings" w:hint="default"/>
        <w:rFonts w:cs="Wingdings"/>
      </w:rPr>
    </w:lvl>
    <w:lvl w:ilvl="6">
      <w:start w:val="1"/>
      <w:numFmt w:val="bullet"/>
      <w:lvlText w:val=""/>
      <w:lvlJc w:val="left"/>
      <w:pPr>
        <w:ind w:left="5324" w:hanging="360"/>
      </w:pPr>
      <w:rPr>
        <w:rFonts w:ascii="Symbol" w:hAnsi="Symbol" w:cs="Symbol" w:hint="default"/>
        <w:rFonts w:cs="Symbol"/>
      </w:rPr>
    </w:lvl>
    <w:lvl w:ilvl="7">
      <w:start w:val="1"/>
      <w:numFmt w:val="bullet"/>
      <w:lvlText w:val="o"/>
      <w:lvlJc w:val="left"/>
      <w:pPr>
        <w:ind w:left="6044" w:hanging="360"/>
      </w:pPr>
      <w:rPr>
        <w:rFonts w:ascii="Courier New" w:hAnsi="Courier New" w:cs="Courier New" w:hint="default"/>
        <w:rFonts w:cs="Courier New"/>
      </w:rPr>
    </w:lvl>
    <w:lvl w:ilvl="8">
      <w:start w:val="1"/>
      <w:numFmt w:val="bullet"/>
      <w:lvlText w:val=""/>
      <w:lvlJc w:val="left"/>
      <w:pPr>
        <w:ind w:left="6764" w:hanging="360"/>
      </w:pPr>
      <w:rPr>
        <w:rFonts w:ascii="Wingdings" w:hAnsi="Wingdings" w:cs="Wingdings" w:hint="default"/>
        <w:rFonts w:cs="Wingdings"/>
      </w:rPr>
    </w:lvl>
  </w:abstractNum>
  <w:abstractNum w:abstractNumId="14">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5">
    <w:lvl w:ilvl="0">
      <w:start w:val="1"/>
      <w:numFmt w:val="bullet"/>
      <w:lvlText w:val=""/>
      <w:lvlJc w:val="left"/>
      <w:pPr>
        <w:ind w:left="1004" w:hanging="360"/>
      </w:pPr>
      <w:rPr>
        <w:rFonts w:ascii="Symbol" w:hAnsi="Symbol" w:cs="Symbol" w:hint="default"/>
        <w:sz w:val="24"/>
        <w:rFonts w:cs="Symbol"/>
      </w:rPr>
    </w:lvl>
    <w:lvl w:ilvl="1">
      <w:start w:val="1"/>
      <w:numFmt w:val="bullet"/>
      <w:lvlText w:val="o"/>
      <w:lvlJc w:val="left"/>
      <w:pPr>
        <w:ind w:left="1724" w:hanging="360"/>
      </w:pPr>
      <w:rPr>
        <w:rFonts w:ascii="Courier New" w:hAnsi="Courier New" w:cs="Courier New" w:hint="default"/>
        <w:rFonts w:cs="Courier New"/>
      </w:rPr>
    </w:lvl>
    <w:lvl w:ilvl="2">
      <w:start w:val="1"/>
      <w:numFmt w:val="bullet"/>
      <w:lvlText w:val=""/>
      <w:lvlJc w:val="left"/>
      <w:pPr>
        <w:ind w:left="2444" w:hanging="360"/>
      </w:pPr>
      <w:rPr>
        <w:rFonts w:ascii="Wingdings" w:hAnsi="Wingdings" w:cs="Wingdings" w:hint="default"/>
        <w:rFonts w:cs="Wingdings"/>
      </w:rPr>
    </w:lvl>
    <w:lvl w:ilvl="3">
      <w:start w:val="1"/>
      <w:numFmt w:val="bullet"/>
      <w:lvlText w:val=""/>
      <w:lvlJc w:val="left"/>
      <w:pPr>
        <w:ind w:left="3164" w:hanging="360"/>
      </w:pPr>
      <w:rPr>
        <w:rFonts w:ascii="Symbol" w:hAnsi="Symbol" w:cs="Symbol" w:hint="default"/>
        <w:rFonts w:cs="Symbol"/>
      </w:rPr>
    </w:lvl>
    <w:lvl w:ilvl="4">
      <w:start w:val="1"/>
      <w:numFmt w:val="bullet"/>
      <w:lvlText w:val="o"/>
      <w:lvlJc w:val="left"/>
      <w:pPr>
        <w:ind w:left="3884" w:hanging="360"/>
      </w:pPr>
      <w:rPr>
        <w:rFonts w:ascii="Courier New" w:hAnsi="Courier New" w:cs="Courier New" w:hint="default"/>
        <w:rFonts w:cs="Courier New"/>
      </w:rPr>
    </w:lvl>
    <w:lvl w:ilvl="5">
      <w:start w:val="1"/>
      <w:numFmt w:val="bullet"/>
      <w:lvlText w:val=""/>
      <w:lvlJc w:val="left"/>
      <w:pPr>
        <w:ind w:left="4604" w:hanging="360"/>
      </w:pPr>
      <w:rPr>
        <w:rFonts w:ascii="Wingdings" w:hAnsi="Wingdings" w:cs="Wingdings" w:hint="default"/>
        <w:rFonts w:cs="Wingdings"/>
      </w:rPr>
    </w:lvl>
    <w:lvl w:ilvl="6">
      <w:start w:val="1"/>
      <w:numFmt w:val="bullet"/>
      <w:lvlText w:val=""/>
      <w:lvlJc w:val="left"/>
      <w:pPr>
        <w:ind w:left="5324" w:hanging="360"/>
      </w:pPr>
      <w:rPr>
        <w:rFonts w:ascii="Symbol" w:hAnsi="Symbol" w:cs="Symbol" w:hint="default"/>
        <w:rFonts w:cs="Symbol"/>
      </w:rPr>
    </w:lvl>
    <w:lvl w:ilvl="7">
      <w:start w:val="1"/>
      <w:numFmt w:val="bullet"/>
      <w:lvlText w:val="o"/>
      <w:lvlJc w:val="left"/>
      <w:pPr>
        <w:ind w:left="6044" w:hanging="360"/>
      </w:pPr>
      <w:rPr>
        <w:rFonts w:ascii="Courier New" w:hAnsi="Courier New" w:cs="Courier New" w:hint="default"/>
        <w:rFonts w:cs="Courier New"/>
      </w:rPr>
    </w:lvl>
    <w:lvl w:ilvl="8">
      <w:start w:val="1"/>
      <w:numFmt w:val="bullet"/>
      <w:lvlText w:val=""/>
      <w:lvlJc w:val="left"/>
      <w:pPr>
        <w:ind w:left="6764" w:hanging="360"/>
      </w:pPr>
      <w:rPr>
        <w:rFonts w:ascii="Wingdings" w:hAnsi="Wingdings" w:cs="Wingdings" w:hint="default"/>
        <w:rFonts w:cs="Wingdings"/>
      </w:rPr>
    </w:lvl>
  </w:abstractNum>
  <w:abstractNum w:abstractNumId="16">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93"/>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ru-RU" w:eastAsia="en-US" w:bidi="ar-SA"/>
    </w:rPr>
  </w:style>
  <w:style w:type="character" w:styleId="DefaultParagraphFont" w:default="1">
    <w:name w:val="Default Paragraph Font"/>
    <w:uiPriority w:val="1"/>
    <w:semiHidden/>
    <w:unhideWhenUsed/>
    <w:qFormat/>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cs="Courier New"/>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cs="Courier New"/>
    </w:rPr>
  </w:style>
  <w:style w:type="character" w:styleId="ListLabel70">
    <w:name w:val="ListLabel 70"/>
    <w:qFormat/>
    <w:rPr>
      <w:rFonts w:cs="Courier New"/>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rFonts w:cs="Courier New"/>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cs="Courier New"/>
    </w:rPr>
  </w:style>
  <w:style w:type="character" w:styleId="ListLabel80">
    <w:name w:val="ListLabel 80"/>
    <w:qFormat/>
    <w:rPr>
      <w:rFonts w:cs="Courier New"/>
    </w:rPr>
  </w:style>
  <w:style w:type="character" w:styleId="ListLabel81">
    <w:name w:val="ListLabel 81"/>
    <w:qFormat/>
    <w:rPr>
      <w:rFonts w:cs="Courier New"/>
    </w:rPr>
  </w:style>
  <w:style w:type="character" w:styleId="ListLabel82">
    <w:name w:val="ListLabel 82"/>
    <w:qFormat/>
    <w:rPr>
      <w:rFonts w:ascii="Times New Roman" w:hAnsi="Times New Roman"/>
      <w:b w:val="false"/>
      <w:sz w:val="24"/>
    </w:rPr>
  </w:style>
  <w:style w:type="character" w:styleId="ListLabel83">
    <w:name w:val="ListLabel 83"/>
    <w:qFormat/>
    <w:rPr>
      <w:rFonts w:ascii="Times New Roman" w:hAnsi="Times New Roman"/>
      <w:b/>
      <w:sz w:val="24"/>
    </w:rPr>
  </w:style>
  <w:style w:type="character" w:styleId="ListLabel84">
    <w:name w:val="ListLabel 84"/>
    <w:qFormat/>
    <w:rPr>
      <w:rFonts w:ascii="Times New Roman" w:hAnsi="Times New Roman"/>
      <w:b w:val="false"/>
      <w:sz w:val="24"/>
    </w:rPr>
  </w:style>
  <w:style w:type="character" w:styleId="ListLabel85">
    <w:name w:val="ListLabel 85"/>
    <w:qFormat/>
    <w:rPr>
      <w:rFonts w:cs="Courier New"/>
    </w:rPr>
  </w:style>
  <w:style w:type="character" w:styleId="ListLabel86">
    <w:name w:val="ListLabel 86"/>
    <w:qFormat/>
    <w:rPr>
      <w:rFonts w:cs="Courier New"/>
    </w:rPr>
  </w:style>
  <w:style w:type="character" w:styleId="ListLabel87">
    <w:name w:val="ListLabel 87"/>
    <w:qFormat/>
    <w:rPr>
      <w:rFonts w:cs="Courier New"/>
    </w:rPr>
  </w:style>
  <w:style w:type="character" w:styleId="ListLabel88">
    <w:name w:val="ListLabel 88"/>
    <w:qFormat/>
    <w:rPr>
      <w:rFonts w:ascii="Times New Roman" w:hAnsi="Times New Roman" w:cs="Symbol"/>
      <w:sz w:val="24"/>
    </w:rPr>
  </w:style>
  <w:style w:type="character" w:styleId="ListLabel89">
    <w:name w:val="ListLabel 89"/>
    <w:qFormat/>
    <w:rPr>
      <w:rFonts w:cs="Courier New"/>
    </w:rPr>
  </w:style>
  <w:style w:type="character" w:styleId="ListLabel90">
    <w:name w:val="ListLabel 90"/>
    <w:qFormat/>
    <w:rPr>
      <w:rFonts w:cs="Wingdings"/>
    </w:rPr>
  </w:style>
  <w:style w:type="character" w:styleId="ListLabel91">
    <w:name w:val="ListLabel 91"/>
    <w:qFormat/>
    <w:rPr>
      <w:rFonts w:cs="Symbol"/>
    </w:rPr>
  </w:style>
  <w:style w:type="character" w:styleId="ListLabel92">
    <w:name w:val="ListLabel 92"/>
    <w:qFormat/>
    <w:rPr>
      <w:rFonts w:cs="Courier New"/>
    </w:rPr>
  </w:style>
  <w:style w:type="character" w:styleId="ListLabel93">
    <w:name w:val="ListLabel 93"/>
    <w:qFormat/>
    <w:rPr>
      <w:rFonts w:cs="Wingdings"/>
    </w:rPr>
  </w:style>
  <w:style w:type="character" w:styleId="ListLabel94">
    <w:name w:val="ListLabel 94"/>
    <w:qFormat/>
    <w:rPr>
      <w:rFonts w:cs="Symbol"/>
    </w:rPr>
  </w:style>
  <w:style w:type="character" w:styleId="ListLabel95">
    <w:name w:val="ListLabel 95"/>
    <w:qFormat/>
    <w:rPr>
      <w:rFonts w:cs="Courier New"/>
    </w:rPr>
  </w:style>
  <w:style w:type="character" w:styleId="ListLabel96">
    <w:name w:val="ListLabel 96"/>
    <w:qFormat/>
    <w:rPr>
      <w:rFonts w:cs="Wingdings"/>
    </w:rPr>
  </w:style>
  <w:style w:type="character" w:styleId="ListLabel97">
    <w:name w:val="ListLabel 97"/>
    <w:qFormat/>
    <w:rPr>
      <w:rFonts w:ascii="Times New Roman" w:hAnsi="Times New Roman" w:cs="Symbol"/>
      <w:sz w:val="24"/>
    </w:rPr>
  </w:style>
  <w:style w:type="character" w:styleId="ListLabel98">
    <w:name w:val="ListLabel 98"/>
    <w:qFormat/>
    <w:rPr>
      <w:rFonts w:cs="Courier New"/>
    </w:rPr>
  </w:style>
  <w:style w:type="character" w:styleId="ListLabel99">
    <w:name w:val="ListLabel 99"/>
    <w:qFormat/>
    <w:rPr>
      <w:rFonts w:cs="Wingdings"/>
    </w:rPr>
  </w:style>
  <w:style w:type="character" w:styleId="ListLabel100">
    <w:name w:val="ListLabel 100"/>
    <w:qFormat/>
    <w:rPr>
      <w:rFonts w:cs="Symbol"/>
    </w:rPr>
  </w:style>
  <w:style w:type="character" w:styleId="ListLabel101">
    <w:name w:val="ListLabel 101"/>
    <w:qFormat/>
    <w:rPr>
      <w:rFonts w:cs="Courier New"/>
    </w:rPr>
  </w:style>
  <w:style w:type="character" w:styleId="ListLabel102">
    <w:name w:val="ListLabel 102"/>
    <w:qFormat/>
    <w:rPr>
      <w:rFonts w:cs="Wingdings"/>
    </w:rPr>
  </w:style>
  <w:style w:type="character" w:styleId="ListLabel103">
    <w:name w:val="ListLabel 103"/>
    <w:qFormat/>
    <w:rPr>
      <w:rFonts w:cs="Symbol"/>
    </w:rPr>
  </w:style>
  <w:style w:type="character" w:styleId="ListLabel104">
    <w:name w:val="ListLabel 104"/>
    <w:qFormat/>
    <w:rPr>
      <w:rFonts w:cs="Courier New"/>
    </w:rPr>
  </w:style>
  <w:style w:type="character" w:styleId="ListLabel105">
    <w:name w:val="ListLabel 105"/>
    <w:qFormat/>
    <w:rPr>
      <w:rFonts w:cs="Wingdings"/>
    </w:rPr>
  </w:style>
  <w:style w:type="character" w:styleId="ListLabel106">
    <w:name w:val="ListLabel 106"/>
    <w:qFormat/>
    <w:rPr>
      <w:rFonts w:ascii="Times New Roman" w:hAnsi="Times New Roman" w:cs="Symbol"/>
      <w:sz w:val="24"/>
    </w:rPr>
  </w:style>
  <w:style w:type="character" w:styleId="ListLabel107">
    <w:name w:val="ListLabel 107"/>
    <w:qFormat/>
    <w:rPr>
      <w:rFonts w:cs="Courier New"/>
    </w:rPr>
  </w:style>
  <w:style w:type="character" w:styleId="ListLabel108">
    <w:name w:val="ListLabel 108"/>
    <w:qFormat/>
    <w:rPr>
      <w:rFonts w:cs="Wingdings"/>
    </w:rPr>
  </w:style>
  <w:style w:type="character" w:styleId="ListLabel109">
    <w:name w:val="ListLabel 109"/>
    <w:qFormat/>
    <w:rPr>
      <w:rFonts w:cs="Symbol"/>
    </w:rPr>
  </w:style>
  <w:style w:type="character" w:styleId="ListLabel110">
    <w:name w:val="ListLabel 110"/>
    <w:qFormat/>
    <w:rPr>
      <w:rFonts w:cs="Courier New"/>
    </w:rPr>
  </w:style>
  <w:style w:type="character" w:styleId="ListLabel111">
    <w:name w:val="ListLabel 111"/>
    <w:qFormat/>
    <w:rPr>
      <w:rFonts w:cs="Wingdings"/>
    </w:rPr>
  </w:style>
  <w:style w:type="character" w:styleId="ListLabel112">
    <w:name w:val="ListLabel 112"/>
    <w:qFormat/>
    <w:rPr>
      <w:rFonts w:cs="Symbol"/>
    </w:rPr>
  </w:style>
  <w:style w:type="character" w:styleId="ListLabel113">
    <w:name w:val="ListLabel 113"/>
    <w:qFormat/>
    <w:rPr>
      <w:rFonts w:cs="Courier New"/>
    </w:rPr>
  </w:style>
  <w:style w:type="character" w:styleId="ListLabel114">
    <w:name w:val="ListLabel 114"/>
    <w:qFormat/>
    <w:rPr>
      <w:rFonts w:cs="Wingdings"/>
    </w:rPr>
  </w:style>
  <w:style w:type="character" w:styleId="ListLabel115">
    <w:name w:val="ListLabel 115"/>
    <w:qFormat/>
    <w:rPr>
      <w:rFonts w:ascii="Times New Roman" w:hAnsi="Times New Roman" w:cs="Symbol"/>
      <w:sz w:val="24"/>
    </w:rPr>
  </w:style>
  <w:style w:type="character" w:styleId="ListLabel116">
    <w:name w:val="ListLabel 116"/>
    <w:qFormat/>
    <w:rPr>
      <w:rFonts w:cs="Courier New"/>
    </w:rPr>
  </w:style>
  <w:style w:type="character" w:styleId="ListLabel117">
    <w:name w:val="ListLabel 117"/>
    <w:qFormat/>
    <w:rPr>
      <w:rFonts w:cs="Wingdings"/>
    </w:rPr>
  </w:style>
  <w:style w:type="character" w:styleId="ListLabel118">
    <w:name w:val="ListLabel 118"/>
    <w:qFormat/>
    <w:rPr>
      <w:rFonts w:cs="Symbol"/>
    </w:rPr>
  </w:style>
  <w:style w:type="character" w:styleId="ListLabel119">
    <w:name w:val="ListLabel 119"/>
    <w:qFormat/>
    <w:rPr>
      <w:rFonts w:cs="Courier New"/>
    </w:rPr>
  </w:style>
  <w:style w:type="character" w:styleId="ListLabel120">
    <w:name w:val="ListLabel 120"/>
    <w:qFormat/>
    <w:rPr>
      <w:rFonts w:cs="Wingdings"/>
    </w:rPr>
  </w:style>
  <w:style w:type="character" w:styleId="ListLabel121">
    <w:name w:val="ListLabel 121"/>
    <w:qFormat/>
    <w:rPr>
      <w:rFonts w:cs="Symbol"/>
    </w:rPr>
  </w:style>
  <w:style w:type="character" w:styleId="ListLabel122">
    <w:name w:val="ListLabel 122"/>
    <w:qFormat/>
    <w:rPr>
      <w:rFonts w:cs="Courier New"/>
    </w:rPr>
  </w:style>
  <w:style w:type="character" w:styleId="ListLabel123">
    <w:name w:val="ListLabel 123"/>
    <w:qFormat/>
    <w:rPr>
      <w:rFonts w:cs="Wingdings"/>
    </w:rPr>
  </w:style>
  <w:style w:type="character" w:styleId="ListLabel124">
    <w:name w:val="ListLabel 124"/>
    <w:qFormat/>
    <w:rPr>
      <w:rFonts w:ascii="Times New Roman" w:hAnsi="Times New Roman" w:cs="Symbol"/>
      <w:sz w:val="24"/>
    </w:rPr>
  </w:style>
  <w:style w:type="character" w:styleId="ListLabel125">
    <w:name w:val="ListLabel 125"/>
    <w:qFormat/>
    <w:rPr>
      <w:rFonts w:cs="Courier New"/>
    </w:rPr>
  </w:style>
  <w:style w:type="character" w:styleId="ListLabel126">
    <w:name w:val="ListLabel 126"/>
    <w:qFormat/>
    <w:rPr>
      <w:rFonts w:cs="Wingdings"/>
    </w:rPr>
  </w:style>
  <w:style w:type="character" w:styleId="ListLabel127">
    <w:name w:val="ListLabel 127"/>
    <w:qFormat/>
    <w:rPr>
      <w:rFonts w:cs="Symbol"/>
    </w:rPr>
  </w:style>
  <w:style w:type="character" w:styleId="ListLabel128">
    <w:name w:val="ListLabel 128"/>
    <w:qFormat/>
    <w:rPr>
      <w:rFonts w:cs="Courier New"/>
    </w:rPr>
  </w:style>
  <w:style w:type="character" w:styleId="ListLabel129">
    <w:name w:val="ListLabel 129"/>
    <w:qFormat/>
    <w:rPr>
      <w:rFonts w:cs="Wingdings"/>
    </w:rPr>
  </w:style>
  <w:style w:type="character" w:styleId="ListLabel130">
    <w:name w:val="ListLabel 130"/>
    <w:qFormat/>
    <w:rPr>
      <w:rFonts w:cs="Symbol"/>
    </w:rPr>
  </w:style>
  <w:style w:type="character" w:styleId="ListLabel131">
    <w:name w:val="ListLabel 131"/>
    <w:qFormat/>
    <w:rPr>
      <w:rFonts w:cs="Courier New"/>
    </w:rPr>
  </w:style>
  <w:style w:type="character" w:styleId="ListLabel132">
    <w:name w:val="ListLabel 132"/>
    <w:qFormat/>
    <w:rPr>
      <w:rFonts w:cs="Wingdings"/>
    </w:rPr>
  </w:style>
  <w:style w:type="character" w:styleId="ListLabel133">
    <w:name w:val="ListLabel 133"/>
    <w:qFormat/>
    <w:rPr>
      <w:rFonts w:ascii="Times New Roman" w:hAnsi="Times New Roman" w:cs="Symbol"/>
      <w:sz w:val="24"/>
    </w:rPr>
  </w:style>
  <w:style w:type="character" w:styleId="ListLabel134">
    <w:name w:val="ListLabel 134"/>
    <w:qFormat/>
    <w:rPr>
      <w:rFonts w:cs="Courier New"/>
    </w:rPr>
  </w:style>
  <w:style w:type="character" w:styleId="ListLabel135">
    <w:name w:val="ListLabel 135"/>
    <w:qFormat/>
    <w:rPr>
      <w:rFonts w:cs="Wingdings"/>
    </w:rPr>
  </w:style>
  <w:style w:type="character" w:styleId="ListLabel136">
    <w:name w:val="ListLabel 136"/>
    <w:qFormat/>
    <w:rPr>
      <w:rFonts w:cs="Symbol"/>
    </w:rPr>
  </w:style>
  <w:style w:type="character" w:styleId="ListLabel137">
    <w:name w:val="ListLabel 137"/>
    <w:qFormat/>
    <w:rPr>
      <w:rFonts w:cs="Courier New"/>
    </w:rPr>
  </w:style>
  <w:style w:type="character" w:styleId="ListLabel138">
    <w:name w:val="ListLabel 138"/>
    <w:qFormat/>
    <w:rPr>
      <w:rFonts w:cs="Wingdings"/>
    </w:rPr>
  </w:style>
  <w:style w:type="character" w:styleId="ListLabel139">
    <w:name w:val="ListLabel 139"/>
    <w:qFormat/>
    <w:rPr>
      <w:rFonts w:cs="Symbol"/>
    </w:rPr>
  </w:style>
  <w:style w:type="character" w:styleId="ListLabel140">
    <w:name w:val="ListLabel 140"/>
    <w:qFormat/>
    <w:rPr>
      <w:rFonts w:cs="Courier New"/>
    </w:rPr>
  </w:style>
  <w:style w:type="character" w:styleId="ListLabel141">
    <w:name w:val="ListLabel 141"/>
    <w:qFormat/>
    <w:rPr>
      <w:rFonts w:cs="Wingdings"/>
    </w:rPr>
  </w:style>
  <w:style w:type="character" w:styleId="ListLabel142">
    <w:name w:val="ListLabel 142"/>
    <w:qFormat/>
    <w:rPr>
      <w:rFonts w:ascii="Times New Roman" w:hAnsi="Times New Roman" w:cs="Symbol"/>
      <w:sz w:val="24"/>
    </w:rPr>
  </w:style>
  <w:style w:type="character" w:styleId="ListLabel143">
    <w:name w:val="ListLabel 143"/>
    <w:qFormat/>
    <w:rPr>
      <w:rFonts w:cs="Courier New"/>
    </w:rPr>
  </w:style>
  <w:style w:type="character" w:styleId="ListLabel144">
    <w:name w:val="ListLabel 144"/>
    <w:qFormat/>
    <w:rPr>
      <w:rFonts w:cs="Wingdings"/>
    </w:rPr>
  </w:style>
  <w:style w:type="character" w:styleId="ListLabel145">
    <w:name w:val="ListLabel 145"/>
    <w:qFormat/>
    <w:rPr>
      <w:rFonts w:cs="Symbol"/>
    </w:rPr>
  </w:style>
  <w:style w:type="character" w:styleId="ListLabel146">
    <w:name w:val="ListLabel 146"/>
    <w:qFormat/>
    <w:rPr>
      <w:rFonts w:cs="Courier New"/>
    </w:rPr>
  </w:style>
  <w:style w:type="character" w:styleId="ListLabel147">
    <w:name w:val="ListLabel 147"/>
    <w:qFormat/>
    <w:rPr>
      <w:rFonts w:cs="Wingdings"/>
    </w:rPr>
  </w:style>
  <w:style w:type="character" w:styleId="ListLabel148">
    <w:name w:val="ListLabel 148"/>
    <w:qFormat/>
    <w:rPr>
      <w:rFonts w:cs="Symbol"/>
    </w:rPr>
  </w:style>
  <w:style w:type="character" w:styleId="ListLabel149">
    <w:name w:val="ListLabel 149"/>
    <w:qFormat/>
    <w:rPr>
      <w:rFonts w:cs="Courier New"/>
    </w:rPr>
  </w:style>
  <w:style w:type="character" w:styleId="ListLabel150">
    <w:name w:val="ListLabel 150"/>
    <w:qFormat/>
    <w:rPr>
      <w:rFonts w:cs="Wingdings"/>
    </w:rPr>
  </w:style>
  <w:style w:type="character" w:styleId="ListLabel151">
    <w:name w:val="ListLabel 151"/>
    <w:qFormat/>
    <w:rPr>
      <w:rFonts w:ascii="Times New Roman" w:hAnsi="Times New Roman" w:cs="Symbol"/>
      <w:sz w:val="24"/>
    </w:rPr>
  </w:style>
  <w:style w:type="character" w:styleId="ListLabel152">
    <w:name w:val="ListLabel 152"/>
    <w:qFormat/>
    <w:rPr>
      <w:rFonts w:cs="Courier New"/>
    </w:rPr>
  </w:style>
  <w:style w:type="character" w:styleId="ListLabel153">
    <w:name w:val="ListLabel 153"/>
    <w:qFormat/>
    <w:rPr>
      <w:rFonts w:cs="Wingdings"/>
    </w:rPr>
  </w:style>
  <w:style w:type="character" w:styleId="ListLabel154">
    <w:name w:val="ListLabel 154"/>
    <w:qFormat/>
    <w:rPr>
      <w:rFonts w:cs="Symbol"/>
    </w:rPr>
  </w:style>
  <w:style w:type="character" w:styleId="ListLabel155">
    <w:name w:val="ListLabel 155"/>
    <w:qFormat/>
    <w:rPr>
      <w:rFonts w:cs="Courier New"/>
    </w:rPr>
  </w:style>
  <w:style w:type="character" w:styleId="ListLabel156">
    <w:name w:val="ListLabel 156"/>
    <w:qFormat/>
    <w:rPr>
      <w:rFonts w:cs="Wingdings"/>
    </w:rPr>
  </w:style>
  <w:style w:type="character" w:styleId="ListLabel157">
    <w:name w:val="ListLabel 157"/>
    <w:qFormat/>
    <w:rPr>
      <w:rFonts w:cs="Symbol"/>
    </w:rPr>
  </w:style>
  <w:style w:type="character" w:styleId="ListLabel158">
    <w:name w:val="ListLabel 158"/>
    <w:qFormat/>
    <w:rPr>
      <w:rFonts w:cs="Courier New"/>
    </w:rPr>
  </w:style>
  <w:style w:type="character" w:styleId="ListLabel159">
    <w:name w:val="ListLabel 159"/>
    <w:qFormat/>
    <w:rPr>
      <w:rFonts w:cs="Wingdings"/>
    </w:rPr>
  </w:style>
  <w:style w:type="character" w:styleId="ListLabel160">
    <w:name w:val="ListLabel 160"/>
    <w:qFormat/>
    <w:rPr>
      <w:rFonts w:ascii="Times New Roman" w:hAnsi="Times New Roman" w:cs="Symbol"/>
      <w:sz w:val="24"/>
    </w:rPr>
  </w:style>
  <w:style w:type="character" w:styleId="ListLabel161">
    <w:name w:val="ListLabel 161"/>
    <w:qFormat/>
    <w:rPr>
      <w:rFonts w:cs="Courier New"/>
    </w:rPr>
  </w:style>
  <w:style w:type="character" w:styleId="ListLabel162">
    <w:name w:val="ListLabel 162"/>
    <w:qFormat/>
    <w:rPr>
      <w:rFonts w:cs="Wingdings"/>
    </w:rPr>
  </w:style>
  <w:style w:type="character" w:styleId="ListLabel163">
    <w:name w:val="ListLabel 163"/>
    <w:qFormat/>
    <w:rPr>
      <w:rFonts w:cs="Symbol"/>
    </w:rPr>
  </w:style>
  <w:style w:type="character" w:styleId="ListLabel164">
    <w:name w:val="ListLabel 164"/>
    <w:qFormat/>
    <w:rPr>
      <w:rFonts w:cs="Courier New"/>
    </w:rPr>
  </w:style>
  <w:style w:type="character" w:styleId="ListLabel165">
    <w:name w:val="ListLabel 165"/>
    <w:qFormat/>
    <w:rPr>
      <w:rFonts w:cs="Wingdings"/>
    </w:rPr>
  </w:style>
  <w:style w:type="character" w:styleId="ListLabel166">
    <w:name w:val="ListLabel 166"/>
    <w:qFormat/>
    <w:rPr>
      <w:rFonts w:cs="Symbol"/>
    </w:rPr>
  </w:style>
  <w:style w:type="character" w:styleId="ListLabel167">
    <w:name w:val="ListLabel 167"/>
    <w:qFormat/>
    <w:rPr>
      <w:rFonts w:cs="Courier New"/>
    </w:rPr>
  </w:style>
  <w:style w:type="character" w:styleId="ListLabel168">
    <w:name w:val="ListLabel 168"/>
    <w:qFormat/>
    <w:rPr>
      <w:rFonts w:cs="Wingdings"/>
    </w:rPr>
  </w:style>
  <w:style w:type="character" w:styleId="ListLabel169">
    <w:name w:val="ListLabel 169"/>
    <w:qFormat/>
    <w:rPr>
      <w:rFonts w:ascii="Times New Roman" w:hAnsi="Times New Roman" w:cs="Symbol"/>
      <w:sz w:val="24"/>
    </w:rPr>
  </w:style>
  <w:style w:type="character" w:styleId="ListLabel170">
    <w:name w:val="ListLabel 170"/>
    <w:qFormat/>
    <w:rPr>
      <w:rFonts w:cs="Courier New"/>
    </w:rPr>
  </w:style>
  <w:style w:type="character" w:styleId="ListLabel171">
    <w:name w:val="ListLabel 171"/>
    <w:qFormat/>
    <w:rPr>
      <w:rFonts w:cs="Wingdings"/>
    </w:rPr>
  </w:style>
  <w:style w:type="character" w:styleId="ListLabel172">
    <w:name w:val="ListLabel 172"/>
    <w:qFormat/>
    <w:rPr>
      <w:rFonts w:cs="Symbol"/>
    </w:rPr>
  </w:style>
  <w:style w:type="character" w:styleId="ListLabel173">
    <w:name w:val="ListLabel 173"/>
    <w:qFormat/>
    <w:rPr>
      <w:rFonts w:cs="Courier New"/>
    </w:rPr>
  </w:style>
  <w:style w:type="character" w:styleId="ListLabel174">
    <w:name w:val="ListLabel 174"/>
    <w:qFormat/>
    <w:rPr>
      <w:rFonts w:cs="Wingdings"/>
    </w:rPr>
  </w:style>
  <w:style w:type="character" w:styleId="ListLabel175">
    <w:name w:val="ListLabel 175"/>
    <w:qFormat/>
    <w:rPr>
      <w:rFonts w:cs="Symbol"/>
    </w:rPr>
  </w:style>
  <w:style w:type="character" w:styleId="ListLabel176">
    <w:name w:val="ListLabel 176"/>
    <w:qFormat/>
    <w:rPr>
      <w:rFonts w:cs="Courier New"/>
    </w:rPr>
  </w:style>
  <w:style w:type="character" w:styleId="ListLabel177">
    <w:name w:val="ListLabel 177"/>
    <w:qFormat/>
    <w:rPr>
      <w:rFonts w:cs="Wingdings"/>
    </w:rPr>
  </w:style>
  <w:style w:type="character" w:styleId="ListLabel178">
    <w:name w:val="ListLabel 178"/>
    <w:qFormat/>
    <w:rPr>
      <w:rFonts w:ascii="Times New Roman" w:hAnsi="Times New Roman" w:cs="Symbol"/>
      <w:sz w:val="24"/>
    </w:rPr>
  </w:style>
  <w:style w:type="character" w:styleId="ListLabel179">
    <w:name w:val="ListLabel 179"/>
    <w:qFormat/>
    <w:rPr>
      <w:rFonts w:cs="Courier New"/>
    </w:rPr>
  </w:style>
  <w:style w:type="character" w:styleId="ListLabel180">
    <w:name w:val="ListLabel 180"/>
    <w:qFormat/>
    <w:rPr>
      <w:rFonts w:cs="Wingdings"/>
    </w:rPr>
  </w:style>
  <w:style w:type="character" w:styleId="ListLabel181">
    <w:name w:val="ListLabel 181"/>
    <w:qFormat/>
    <w:rPr>
      <w:rFonts w:cs="Symbol"/>
    </w:rPr>
  </w:style>
  <w:style w:type="character" w:styleId="ListLabel182">
    <w:name w:val="ListLabel 182"/>
    <w:qFormat/>
    <w:rPr>
      <w:rFonts w:cs="Courier New"/>
    </w:rPr>
  </w:style>
  <w:style w:type="character" w:styleId="ListLabel183">
    <w:name w:val="ListLabel 183"/>
    <w:qFormat/>
    <w:rPr>
      <w:rFonts w:cs="Wingdings"/>
    </w:rPr>
  </w:style>
  <w:style w:type="character" w:styleId="ListLabel184">
    <w:name w:val="ListLabel 184"/>
    <w:qFormat/>
    <w:rPr>
      <w:rFonts w:cs="Symbol"/>
    </w:rPr>
  </w:style>
  <w:style w:type="character" w:styleId="ListLabel185">
    <w:name w:val="ListLabel 185"/>
    <w:qFormat/>
    <w:rPr>
      <w:rFonts w:cs="Courier New"/>
    </w:rPr>
  </w:style>
  <w:style w:type="character" w:styleId="ListLabel186">
    <w:name w:val="ListLabel 186"/>
    <w:qFormat/>
    <w:rPr>
      <w:rFonts w:cs="Wingdings"/>
    </w:rPr>
  </w:style>
  <w:style w:type="character" w:styleId="ListLabel187">
    <w:name w:val="ListLabel 187"/>
    <w:qFormat/>
    <w:rPr>
      <w:rFonts w:ascii="Times New Roman" w:hAnsi="Times New Roman" w:cs="Symbol"/>
      <w:sz w:val="24"/>
    </w:rPr>
  </w:style>
  <w:style w:type="character" w:styleId="ListLabel188">
    <w:name w:val="ListLabel 188"/>
    <w:qFormat/>
    <w:rPr>
      <w:rFonts w:cs="Courier New"/>
    </w:rPr>
  </w:style>
  <w:style w:type="character" w:styleId="ListLabel189">
    <w:name w:val="ListLabel 189"/>
    <w:qFormat/>
    <w:rPr>
      <w:rFonts w:cs="Wingdings"/>
    </w:rPr>
  </w:style>
  <w:style w:type="character" w:styleId="ListLabel190">
    <w:name w:val="ListLabel 190"/>
    <w:qFormat/>
    <w:rPr>
      <w:rFonts w:cs="Symbol"/>
    </w:rPr>
  </w:style>
  <w:style w:type="character" w:styleId="ListLabel191">
    <w:name w:val="ListLabel 191"/>
    <w:qFormat/>
    <w:rPr>
      <w:rFonts w:cs="Courier New"/>
    </w:rPr>
  </w:style>
  <w:style w:type="character" w:styleId="ListLabel192">
    <w:name w:val="ListLabel 192"/>
    <w:qFormat/>
    <w:rPr>
      <w:rFonts w:cs="Wingdings"/>
    </w:rPr>
  </w:style>
  <w:style w:type="character" w:styleId="ListLabel193">
    <w:name w:val="ListLabel 193"/>
    <w:qFormat/>
    <w:rPr>
      <w:rFonts w:cs="Symbol"/>
    </w:rPr>
  </w:style>
  <w:style w:type="character" w:styleId="ListLabel194">
    <w:name w:val="ListLabel 194"/>
    <w:qFormat/>
    <w:rPr>
      <w:rFonts w:cs="Courier New"/>
    </w:rPr>
  </w:style>
  <w:style w:type="character" w:styleId="ListLabel195">
    <w:name w:val="ListLabel 195"/>
    <w:qFormat/>
    <w:rPr>
      <w:rFonts w:cs="Wingdings"/>
    </w:rPr>
  </w:style>
  <w:style w:type="character" w:styleId="ListLabel196">
    <w:name w:val="ListLabel 196"/>
    <w:qFormat/>
    <w:rPr>
      <w:rFonts w:ascii="Times New Roman" w:hAnsi="Times New Roman" w:cs="Symbol"/>
      <w:sz w:val="24"/>
    </w:rPr>
  </w:style>
  <w:style w:type="character" w:styleId="ListLabel197">
    <w:name w:val="ListLabel 197"/>
    <w:qFormat/>
    <w:rPr>
      <w:rFonts w:cs="Courier New"/>
    </w:rPr>
  </w:style>
  <w:style w:type="character" w:styleId="ListLabel198">
    <w:name w:val="ListLabel 198"/>
    <w:qFormat/>
    <w:rPr>
      <w:rFonts w:cs="Wingdings"/>
    </w:rPr>
  </w:style>
  <w:style w:type="character" w:styleId="ListLabel199">
    <w:name w:val="ListLabel 199"/>
    <w:qFormat/>
    <w:rPr>
      <w:rFonts w:cs="Symbol"/>
    </w:rPr>
  </w:style>
  <w:style w:type="character" w:styleId="ListLabel200">
    <w:name w:val="ListLabel 200"/>
    <w:qFormat/>
    <w:rPr>
      <w:rFonts w:cs="Courier New"/>
    </w:rPr>
  </w:style>
  <w:style w:type="character" w:styleId="ListLabel201">
    <w:name w:val="ListLabel 201"/>
    <w:qFormat/>
    <w:rPr>
      <w:rFonts w:cs="Wingdings"/>
    </w:rPr>
  </w:style>
  <w:style w:type="character" w:styleId="ListLabel202">
    <w:name w:val="ListLabel 202"/>
    <w:qFormat/>
    <w:rPr>
      <w:rFonts w:cs="Symbol"/>
    </w:rPr>
  </w:style>
  <w:style w:type="character" w:styleId="ListLabel203">
    <w:name w:val="ListLabel 203"/>
    <w:qFormat/>
    <w:rPr>
      <w:rFonts w:cs="Courier New"/>
    </w:rPr>
  </w:style>
  <w:style w:type="character" w:styleId="ListLabel204">
    <w:name w:val="ListLabel 204"/>
    <w:qFormat/>
    <w:rPr>
      <w:rFonts w:cs="Wingdings"/>
    </w:rPr>
  </w:style>
  <w:style w:type="character" w:styleId="ListLabel205">
    <w:name w:val="ListLabel 205"/>
    <w:qFormat/>
    <w:rPr>
      <w:rFonts w:ascii="Times New Roman" w:hAnsi="Times New Roman" w:cs="Symbol"/>
      <w:sz w:val="24"/>
    </w:rPr>
  </w:style>
  <w:style w:type="character" w:styleId="ListLabel206">
    <w:name w:val="ListLabel 206"/>
    <w:qFormat/>
    <w:rPr>
      <w:rFonts w:cs="Courier New"/>
    </w:rPr>
  </w:style>
  <w:style w:type="character" w:styleId="ListLabel207">
    <w:name w:val="ListLabel 207"/>
    <w:qFormat/>
    <w:rPr>
      <w:rFonts w:cs="Wingdings"/>
    </w:rPr>
  </w:style>
  <w:style w:type="character" w:styleId="ListLabel208">
    <w:name w:val="ListLabel 208"/>
    <w:qFormat/>
    <w:rPr>
      <w:rFonts w:cs="Symbol"/>
    </w:rPr>
  </w:style>
  <w:style w:type="character" w:styleId="ListLabel209">
    <w:name w:val="ListLabel 209"/>
    <w:qFormat/>
    <w:rPr>
      <w:rFonts w:cs="Courier New"/>
    </w:rPr>
  </w:style>
  <w:style w:type="character" w:styleId="ListLabel210">
    <w:name w:val="ListLabel 210"/>
    <w:qFormat/>
    <w:rPr>
      <w:rFonts w:cs="Wingdings"/>
    </w:rPr>
  </w:style>
  <w:style w:type="character" w:styleId="ListLabel211">
    <w:name w:val="ListLabel 211"/>
    <w:qFormat/>
    <w:rPr>
      <w:rFonts w:cs="Symbol"/>
    </w:rPr>
  </w:style>
  <w:style w:type="character" w:styleId="ListLabel212">
    <w:name w:val="ListLabel 212"/>
    <w:qFormat/>
    <w:rPr>
      <w:rFonts w:cs="Courier New"/>
    </w:rPr>
  </w:style>
  <w:style w:type="character" w:styleId="ListLabel213">
    <w:name w:val="ListLabel 213"/>
    <w:qFormat/>
    <w:rPr>
      <w:rFonts w:cs="Wingdings"/>
    </w:rPr>
  </w:style>
  <w:style w:type="character" w:styleId="ListLabel214">
    <w:name w:val="ListLabel 214"/>
    <w:qFormat/>
    <w:rPr>
      <w:rFonts w:ascii="Times New Roman" w:hAnsi="Times New Roman" w:cs="Symbol"/>
      <w:sz w:val="24"/>
    </w:rPr>
  </w:style>
  <w:style w:type="character" w:styleId="ListLabel215">
    <w:name w:val="ListLabel 215"/>
    <w:qFormat/>
    <w:rPr>
      <w:rFonts w:cs="Courier New"/>
    </w:rPr>
  </w:style>
  <w:style w:type="character" w:styleId="ListLabel216">
    <w:name w:val="ListLabel 216"/>
    <w:qFormat/>
    <w:rPr>
      <w:rFonts w:cs="Wingdings"/>
    </w:rPr>
  </w:style>
  <w:style w:type="character" w:styleId="ListLabel217">
    <w:name w:val="ListLabel 217"/>
    <w:qFormat/>
    <w:rPr>
      <w:rFonts w:cs="Symbol"/>
    </w:rPr>
  </w:style>
  <w:style w:type="character" w:styleId="ListLabel218">
    <w:name w:val="ListLabel 218"/>
    <w:qFormat/>
    <w:rPr>
      <w:rFonts w:cs="Courier New"/>
    </w:rPr>
  </w:style>
  <w:style w:type="character" w:styleId="ListLabel219">
    <w:name w:val="ListLabel 219"/>
    <w:qFormat/>
    <w:rPr>
      <w:rFonts w:cs="Wingdings"/>
    </w:rPr>
  </w:style>
  <w:style w:type="character" w:styleId="ListLabel220">
    <w:name w:val="ListLabel 220"/>
    <w:qFormat/>
    <w:rPr>
      <w:rFonts w:cs="Symbol"/>
    </w:rPr>
  </w:style>
  <w:style w:type="character" w:styleId="ListLabel221">
    <w:name w:val="ListLabel 221"/>
    <w:qFormat/>
    <w:rPr>
      <w:rFonts w:cs="Courier New"/>
    </w:rPr>
  </w:style>
  <w:style w:type="character" w:styleId="ListLabel222">
    <w:name w:val="ListLabel 222"/>
    <w:qFormat/>
    <w:rPr>
      <w:rFonts w:cs="Wingdings"/>
    </w:rPr>
  </w:style>
  <w:style w:type="character" w:styleId="ListLabel223">
    <w:name w:val="ListLabel 223"/>
    <w:qFormat/>
    <w:rPr>
      <w:rFonts w:ascii="Times New Roman" w:hAnsi="Times New Roman" w:cs="Symbol"/>
      <w:sz w:val="24"/>
    </w:rPr>
  </w:style>
  <w:style w:type="character" w:styleId="ListLabel224">
    <w:name w:val="ListLabel 224"/>
    <w:qFormat/>
    <w:rPr>
      <w:rFonts w:cs="Courier New"/>
    </w:rPr>
  </w:style>
  <w:style w:type="character" w:styleId="ListLabel225">
    <w:name w:val="ListLabel 225"/>
    <w:qFormat/>
    <w:rPr>
      <w:rFonts w:cs="Wingdings"/>
    </w:rPr>
  </w:style>
  <w:style w:type="character" w:styleId="ListLabel226">
    <w:name w:val="ListLabel 226"/>
    <w:qFormat/>
    <w:rPr>
      <w:rFonts w:cs="Symbol"/>
    </w:rPr>
  </w:style>
  <w:style w:type="character" w:styleId="ListLabel227">
    <w:name w:val="ListLabel 227"/>
    <w:qFormat/>
    <w:rPr>
      <w:rFonts w:cs="Courier New"/>
    </w:rPr>
  </w:style>
  <w:style w:type="character" w:styleId="ListLabel228">
    <w:name w:val="ListLabel 228"/>
    <w:qFormat/>
    <w:rPr>
      <w:rFonts w:cs="Wingdings"/>
    </w:rPr>
  </w:style>
  <w:style w:type="character" w:styleId="ListLabel229">
    <w:name w:val="ListLabel 229"/>
    <w:qFormat/>
    <w:rPr>
      <w:rFonts w:cs="Symbol"/>
    </w:rPr>
  </w:style>
  <w:style w:type="character" w:styleId="ListLabel230">
    <w:name w:val="ListLabel 230"/>
    <w:qFormat/>
    <w:rPr>
      <w:rFonts w:cs="Courier New"/>
    </w:rPr>
  </w:style>
  <w:style w:type="character" w:styleId="ListLabel231">
    <w:name w:val="ListLabel 231"/>
    <w:qFormat/>
    <w:rPr>
      <w:rFonts w:cs="Wingdings"/>
    </w:rPr>
  </w:style>
  <w:style w:type="character" w:styleId="ListLabel232">
    <w:name w:val="ListLabel 232"/>
    <w:qFormat/>
    <w:rPr>
      <w:rFonts w:ascii="Times New Roman" w:hAnsi="Times New Roman" w:cs="Symbol"/>
      <w:sz w:val="24"/>
    </w:rPr>
  </w:style>
  <w:style w:type="character" w:styleId="ListLabel233">
    <w:name w:val="ListLabel 233"/>
    <w:qFormat/>
    <w:rPr>
      <w:rFonts w:cs="Courier New"/>
    </w:rPr>
  </w:style>
  <w:style w:type="character" w:styleId="ListLabel234">
    <w:name w:val="ListLabel 234"/>
    <w:qFormat/>
    <w:rPr>
      <w:rFonts w:cs="Wingdings"/>
    </w:rPr>
  </w:style>
  <w:style w:type="character" w:styleId="ListLabel235">
    <w:name w:val="ListLabel 235"/>
    <w:qFormat/>
    <w:rPr>
      <w:rFonts w:cs="Symbol"/>
    </w:rPr>
  </w:style>
  <w:style w:type="character" w:styleId="ListLabel236">
    <w:name w:val="ListLabel 236"/>
    <w:qFormat/>
    <w:rPr>
      <w:rFonts w:cs="Courier New"/>
    </w:rPr>
  </w:style>
  <w:style w:type="character" w:styleId="ListLabel237">
    <w:name w:val="ListLabel 237"/>
    <w:qFormat/>
    <w:rPr>
      <w:rFonts w:cs="Wingdings"/>
    </w:rPr>
  </w:style>
  <w:style w:type="character" w:styleId="ListLabel238">
    <w:name w:val="ListLabel 238"/>
    <w:qFormat/>
    <w:rPr>
      <w:rFonts w:cs="Symbol"/>
    </w:rPr>
  </w:style>
  <w:style w:type="character" w:styleId="ListLabel239">
    <w:name w:val="ListLabel 239"/>
    <w:qFormat/>
    <w:rPr>
      <w:rFonts w:cs="Courier New"/>
    </w:rPr>
  </w:style>
  <w:style w:type="character" w:styleId="ListLabel240">
    <w:name w:val="ListLabel 240"/>
    <w:qFormat/>
    <w:rPr>
      <w:rFonts w:cs="Wingdings"/>
    </w:rPr>
  </w:style>
  <w:style w:type="character" w:styleId="ListLabel241">
    <w:name w:val="ListLabel 241"/>
    <w:qFormat/>
    <w:rPr>
      <w:rFonts w:ascii="Times New Roman" w:hAnsi="Times New Roman" w:cs="Symbol"/>
      <w:sz w:val="24"/>
    </w:rPr>
  </w:style>
  <w:style w:type="character" w:styleId="ListLabel242">
    <w:name w:val="ListLabel 242"/>
    <w:qFormat/>
    <w:rPr>
      <w:rFonts w:cs="Courier New"/>
    </w:rPr>
  </w:style>
  <w:style w:type="character" w:styleId="ListLabel243">
    <w:name w:val="ListLabel 243"/>
    <w:qFormat/>
    <w:rPr>
      <w:rFonts w:cs="Wingdings"/>
    </w:rPr>
  </w:style>
  <w:style w:type="character" w:styleId="ListLabel244">
    <w:name w:val="ListLabel 244"/>
    <w:qFormat/>
    <w:rPr>
      <w:rFonts w:cs="Symbol"/>
    </w:rPr>
  </w:style>
  <w:style w:type="character" w:styleId="ListLabel245">
    <w:name w:val="ListLabel 245"/>
    <w:qFormat/>
    <w:rPr>
      <w:rFonts w:cs="Courier New"/>
    </w:rPr>
  </w:style>
  <w:style w:type="character" w:styleId="ListLabel246">
    <w:name w:val="ListLabel 246"/>
    <w:qFormat/>
    <w:rPr>
      <w:rFonts w:cs="Wingdings"/>
    </w:rPr>
  </w:style>
  <w:style w:type="character" w:styleId="ListLabel247">
    <w:name w:val="ListLabel 247"/>
    <w:qFormat/>
    <w:rPr>
      <w:rFonts w:cs="Symbol"/>
    </w:rPr>
  </w:style>
  <w:style w:type="character" w:styleId="ListLabel248">
    <w:name w:val="ListLabel 248"/>
    <w:qFormat/>
    <w:rPr>
      <w:rFonts w:cs="Courier New"/>
    </w:rPr>
  </w:style>
  <w:style w:type="character" w:styleId="ListLabel249">
    <w:name w:val="ListLabel 249"/>
    <w:qFormat/>
    <w:rPr>
      <w:rFonts w:cs="Wingdings"/>
    </w:rPr>
  </w:style>
  <w:style w:type="character" w:styleId="ListLabel250">
    <w:name w:val="ListLabel 250"/>
    <w:qFormat/>
    <w:rPr>
      <w:rFonts w:ascii="Times New Roman" w:hAnsi="Times New Roman" w:cs="Symbol"/>
      <w:sz w:val="24"/>
    </w:rPr>
  </w:style>
  <w:style w:type="character" w:styleId="ListLabel251">
    <w:name w:val="ListLabel 251"/>
    <w:qFormat/>
    <w:rPr>
      <w:rFonts w:cs="Courier New"/>
    </w:rPr>
  </w:style>
  <w:style w:type="character" w:styleId="ListLabel252">
    <w:name w:val="ListLabel 252"/>
    <w:qFormat/>
    <w:rPr>
      <w:rFonts w:cs="Wingdings"/>
    </w:rPr>
  </w:style>
  <w:style w:type="character" w:styleId="ListLabel253">
    <w:name w:val="ListLabel 253"/>
    <w:qFormat/>
    <w:rPr>
      <w:rFonts w:cs="Symbol"/>
    </w:rPr>
  </w:style>
  <w:style w:type="character" w:styleId="ListLabel254">
    <w:name w:val="ListLabel 254"/>
    <w:qFormat/>
    <w:rPr>
      <w:rFonts w:cs="Courier New"/>
    </w:rPr>
  </w:style>
  <w:style w:type="character" w:styleId="ListLabel255">
    <w:name w:val="ListLabel 255"/>
    <w:qFormat/>
    <w:rPr>
      <w:rFonts w:cs="Wingdings"/>
    </w:rPr>
  </w:style>
  <w:style w:type="character" w:styleId="ListLabel256">
    <w:name w:val="ListLabel 256"/>
    <w:qFormat/>
    <w:rPr>
      <w:rFonts w:cs="Symbol"/>
    </w:rPr>
  </w:style>
  <w:style w:type="character" w:styleId="ListLabel257">
    <w:name w:val="ListLabel 257"/>
    <w:qFormat/>
    <w:rPr>
      <w:rFonts w:cs="Courier New"/>
    </w:rPr>
  </w:style>
  <w:style w:type="character" w:styleId="ListLabel258">
    <w:name w:val="ListLabel 258"/>
    <w:qFormat/>
    <w:rPr>
      <w:rFonts w:cs="Wingdings"/>
    </w:rPr>
  </w:style>
  <w:style w:type="character" w:styleId="ListLabel259">
    <w:name w:val="ListLabel 259"/>
    <w:qFormat/>
    <w:rPr>
      <w:rFonts w:ascii="Times New Roman" w:hAnsi="Times New Roman" w:cs="Symbol"/>
      <w:sz w:val="24"/>
    </w:rPr>
  </w:style>
  <w:style w:type="character" w:styleId="ListLabel260">
    <w:name w:val="ListLabel 260"/>
    <w:qFormat/>
    <w:rPr>
      <w:rFonts w:cs="Courier New"/>
    </w:rPr>
  </w:style>
  <w:style w:type="character" w:styleId="ListLabel261">
    <w:name w:val="ListLabel 261"/>
    <w:qFormat/>
    <w:rPr>
      <w:rFonts w:cs="Wingdings"/>
    </w:rPr>
  </w:style>
  <w:style w:type="character" w:styleId="ListLabel262">
    <w:name w:val="ListLabel 262"/>
    <w:qFormat/>
    <w:rPr>
      <w:rFonts w:cs="Symbol"/>
    </w:rPr>
  </w:style>
  <w:style w:type="character" w:styleId="ListLabel263">
    <w:name w:val="ListLabel 263"/>
    <w:qFormat/>
    <w:rPr>
      <w:rFonts w:cs="Courier New"/>
    </w:rPr>
  </w:style>
  <w:style w:type="character" w:styleId="ListLabel264">
    <w:name w:val="ListLabel 264"/>
    <w:qFormat/>
    <w:rPr>
      <w:rFonts w:cs="Wingdings"/>
    </w:rPr>
  </w:style>
  <w:style w:type="character" w:styleId="ListLabel265">
    <w:name w:val="ListLabel 265"/>
    <w:qFormat/>
    <w:rPr>
      <w:rFonts w:cs="Symbol"/>
    </w:rPr>
  </w:style>
  <w:style w:type="character" w:styleId="ListLabel266">
    <w:name w:val="ListLabel 266"/>
    <w:qFormat/>
    <w:rPr>
      <w:rFonts w:cs="Courier New"/>
    </w:rPr>
  </w:style>
  <w:style w:type="character" w:styleId="ListLabel267">
    <w:name w:val="ListLabel 267"/>
    <w:qFormat/>
    <w:rPr>
      <w:rFonts w:cs="Wingdings"/>
    </w:rPr>
  </w:style>
  <w:style w:type="character" w:styleId="ListLabel268">
    <w:name w:val="ListLabel 268"/>
    <w:qFormat/>
    <w:rPr>
      <w:rFonts w:ascii="Times New Roman" w:hAnsi="Times New Roman" w:cs="Symbol"/>
      <w:sz w:val="24"/>
    </w:rPr>
  </w:style>
  <w:style w:type="character" w:styleId="ListLabel269">
    <w:name w:val="ListLabel 269"/>
    <w:qFormat/>
    <w:rPr>
      <w:rFonts w:cs="Courier New"/>
    </w:rPr>
  </w:style>
  <w:style w:type="character" w:styleId="ListLabel270">
    <w:name w:val="ListLabel 270"/>
    <w:qFormat/>
    <w:rPr>
      <w:rFonts w:cs="Wingdings"/>
    </w:rPr>
  </w:style>
  <w:style w:type="character" w:styleId="ListLabel271">
    <w:name w:val="ListLabel 271"/>
    <w:qFormat/>
    <w:rPr>
      <w:rFonts w:cs="Symbol"/>
    </w:rPr>
  </w:style>
  <w:style w:type="character" w:styleId="ListLabel272">
    <w:name w:val="ListLabel 272"/>
    <w:qFormat/>
    <w:rPr>
      <w:rFonts w:cs="Courier New"/>
    </w:rPr>
  </w:style>
  <w:style w:type="character" w:styleId="ListLabel273">
    <w:name w:val="ListLabel 273"/>
    <w:qFormat/>
    <w:rPr>
      <w:rFonts w:cs="Wingdings"/>
    </w:rPr>
  </w:style>
  <w:style w:type="character" w:styleId="ListLabel274">
    <w:name w:val="ListLabel 274"/>
    <w:qFormat/>
    <w:rPr>
      <w:rFonts w:cs="Symbol"/>
    </w:rPr>
  </w:style>
  <w:style w:type="character" w:styleId="ListLabel275">
    <w:name w:val="ListLabel 275"/>
    <w:qFormat/>
    <w:rPr>
      <w:rFonts w:cs="Courier New"/>
    </w:rPr>
  </w:style>
  <w:style w:type="character" w:styleId="ListLabel276">
    <w:name w:val="ListLabel 276"/>
    <w:qFormat/>
    <w:rPr>
      <w:rFonts w:cs="Wingdings"/>
    </w:rPr>
  </w:style>
  <w:style w:type="character" w:styleId="ListLabel277">
    <w:name w:val="ListLabel 277"/>
    <w:qFormat/>
    <w:rPr>
      <w:rFonts w:ascii="Times New Roman" w:hAnsi="Times New Roman" w:cs="Symbol"/>
      <w:sz w:val="24"/>
    </w:rPr>
  </w:style>
  <w:style w:type="character" w:styleId="ListLabel278">
    <w:name w:val="ListLabel 278"/>
    <w:qFormat/>
    <w:rPr>
      <w:rFonts w:cs="Courier New"/>
    </w:rPr>
  </w:style>
  <w:style w:type="character" w:styleId="ListLabel279">
    <w:name w:val="ListLabel 279"/>
    <w:qFormat/>
    <w:rPr>
      <w:rFonts w:cs="Wingdings"/>
    </w:rPr>
  </w:style>
  <w:style w:type="character" w:styleId="ListLabel280">
    <w:name w:val="ListLabel 280"/>
    <w:qFormat/>
    <w:rPr>
      <w:rFonts w:cs="Symbol"/>
    </w:rPr>
  </w:style>
  <w:style w:type="character" w:styleId="ListLabel281">
    <w:name w:val="ListLabel 281"/>
    <w:qFormat/>
    <w:rPr>
      <w:rFonts w:cs="Courier New"/>
    </w:rPr>
  </w:style>
  <w:style w:type="character" w:styleId="ListLabel282">
    <w:name w:val="ListLabel 282"/>
    <w:qFormat/>
    <w:rPr>
      <w:rFonts w:cs="Wingdings"/>
    </w:rPr>
  </w:style>
  <w:style w:type="character" w:styleId="ListLabel283">
    <w:name w:val="ListLabel 283"/>
    <w:qFormat/>
    <w:rPr>
      <w:rFonts w:cs="Symbol"/>
    </w:rPr>
  </w:style>
  <w:style w:type="character" w:styleId="ListLabel284">
    <w:name w:val="ListLabel 284"/>
    <w:qFormat/>
    <w:rPr>
      <w:rFonts w:cs="Courier New"/>
    </w:rPr>
  </w:style>
  <w:style w:type="character" w:styleId="ListLabel285">
    <w:name w:val="ListLabel 285"/>
    <w:qFormat/>
    <w:rPr>
      <w:rFonts w:cs="Wingdings"/>
    </w:rPr>
  </w:style>
  <w:style w:type="character" w:styleId="ListLabel286">
    <w:name w:val="ListLabel 286"/>
    <w:qFormat/>
    <w:rPr>
      <w:rFonts w:ascii="Times New Roman" w:hAnsi="Times New Roman" w:cs="Symbol"/>
      <w:sz w:val="24"/>
    </w:rPr>
  </w:style>
  <w:style w:type="character" w:styleId="ListLabel287">
    <w:name w:val="ListLabel 287"/>
    <w:qFormat/>
    <w:rPr>
      <w:rFonts w:cs="Courier New"/>
    </w:rPr>
  </w:style>
  <w:style w:type="character" w:styleId="ListLabel288">
    <w:name w:val="ListLabel 288"/>
    <w:qFormat/>
    <w:rPr>
      <w:rFonts w:cs="Wingdings"/>
    </w:rPr>
  </w:style>
  <w:style w:type="character" w:styleId="ListLabel289">
    <w:name w:val="ListLabel 289"/>
    <w:qFormat/>
    <w:rPr>
      <w:rFonts w:cs="Symbol"/>
    </w:rPr>
  </w:style>
  <w:style w:type="character" w:styleId="ListLabel290">
    <w:name w:val="ListLabel 290"/>
    <w:qFormat/>
    <w:rPr>
      <w:rFonts w:cs="Courier New"/>
    </w:rPr>
  </w:style>
  <w:style w:type="character" w:styleId="ListLabel291">
    <w:name w:val="ListLabel 291"/>
    <w:qFormat/>
    <w:rPr>
      <w:rFonts w:cs="Wingdings"/>
    </w:rPr>
  </w:style>
  <w:style w:type="character" w:styleId="ListLabel292">
    <w:name w:val="ListLabel 292"/>
    <w:qFormat/>
    <w:rPr>
      <w:rFonts w:cs="Symbol"/>
    </w:rPr>
  </w:style>
  <w:style w:type="character" w:styleId="ListLabel293">
    <w:name w:val="ListLabel 293"/>
    <w:qFormat/>
    <w:rPr>
      <w:rFonts w:cs="Courier New"/>
    </w:rPr>
  </w:style>
  <w:style w:type="character" w:styleId="ListLabel294">
    <w:name w:val="ListLabel 294"/>
    <w:qFormat/>
    <w:rPr>
      <w:rFonts w:cs="Wingdings"/>
    </w:rPr>
  </w:style>
  <w:style w:type="character" w:styleId="ListLabel295">
    <w:name w:val="ListLabel 295"/>
    <w:qFormat/>
    <w:rPr>
      <w:rFonts w:ascii="Times New Roman" w:hAnsi="Times New Roman" w:cs="Symbol"/>
      <w:sz w:val="24"/>
    </w:rPr>
  </w:style>
  <w:style w:type="character" w:styleId="ListLabel296">
    <w:name w:val="ListLabel 296"/>
    <w:qFormat/>
    <w:rPr>
      <w:rFonts w:cs="Courier New"/>
    </w:rPr>
  </w:style>
  <w:style w:type="character" w:styleId="ListLabel297">
    <w:name w:val="ListLabel 297"/>
    <w:qFormat/>
    <w:rPr>
      <w:rFonts w:cs="Wingdings"/>
    </w:rPr>
  </w:style>
  <w:style w:type="character" w:styleId="ListLabel298">
    <w:name w:val="ListLabel 298"/>
    <w:qFormat/>
    <w:rPr>
      <w:rFonts w:cs="Symbol"/>
    </w:rPr>
  </w:style>
  <w:style w:type="character" w:styleId="ListLabel299">
    <w:name w:val="ListLabel 299"/>
    <w:qFormat/>
    <w:rPr>
      <w:rFonts w:cs="Courier New"/>
    </w:rPr>
  </w:style>
  <w:style w:type="character" w:styleId="ListLabel300">
    <w:name w:val="ListLabel 300"/>
    <w:qFormat/>
    <w:rPr>
      <w:rFonts w:cs="Wingdings"/>
    </w:rPr>
  </w:style>
  <w:style w:type="character" w:styleId="ListLabel301">
    <w:name w:val="ListLabel 301"/>
    <w:qFormat/>
    <w:rPr>
      <w:rFonts w:cs="Symbol"/>
    </w:rPr>
  </w:style>
  <w:style w:type="character" w:styleId="ListLabel302">
    <w:name w:val="ListLabel 302"/>
    <w:qFormat/>
    <w:rPr>
      <w:rFonts w:cs="Courier New"/>
    </w:rPr>
  </w:style>
  <w:style w:type="character" w:styleId="ListLabel303">
    <w:name w:val="ListLabel 303"/>
    <w:qFormat/>
    <w:rPr>
      <w:rFonts w:cs="Wingdings"/>
    </w:rPr>
  </w:style>
  <w:style w:type="character" w:styleId="ListLabel304">
    <w:name w:val="ListLabel 304"/>
    <w:qFormat/>
    <w:rPr>
      <w:rFonts w:ascii="Times New Roman" w:hAnsi="Times New Roman" w:cs="Symbol"/>
      <w:sz w:val="24"/>
    </w:rPr>
  </w:style>
  <w:style w:type="character" w:styleId="ListLabel305">
    <w:name w:val="ListLabel 305"/>
    <w:qFormat/>
    <w:rPr>
      <w:rFonts w:cs="Courier New"/>
    </w:rPr>
  </w:style>
  <w:style w:type="character" w:styleId="ListLabel306">
    <w:name w:val="ListLabel 306"/>
    <w:qFormat/>
    <w:rPr>
      <w:rFonts w:cs="Wingdings"/>
    </w:rPr>
  </w:style>
  <w:style w:type="character" w:styleId="ListLabel307">
    <w:name w:val="ListLabel 307"/>
    <w:qFormat/>
    <w:rPr>
      <w:rFonts w:cs="Symbol"/>
    </w:rPr>
  </w:style>
  <w:style w:type="character" w:styleId="ListLabel308">
    <w:name w:val="ListLabel 308"/>
    <w:qFormat/>
    <w:rPr>
      <w:rFonts w:cs="Courier New"/>
    </w:rPr>
  </w:style>
  <w:style w:type="character" w:styleId="ListLabel309">
    <w:name w:val="ListLabel 309"/>
    <w:qFormat/>
    <w:rPr>
      <w:rFonts w:cs="Wingdings"/>
    </w:rPr>
  </w:style>
  <w:style w:type="character" w:styleId="ListLabel310">
    <w:name w:val="ListLabel 310"/>
    <w:qFormat/>
    <w:rPr>
      <w:rFonts w:cs="Symbol"/>
    </w:rPr>
  </w:style>
  <w:style w:type="character" w:styleId="ListLabel311">
    <w:name w:val="ListLabel 311"/>
    <w:qFormat/>
    <w:rPr>
      <w:rFonts w:cs="Courier New"/>
    </w:rPr>
  </w:style>
  <w:style w:type="character" w:styleId="ListLabel312">
    <w:name w:val="ListLabel 312"/>
    <w:qFormat/>
    <w:rPr>
      <w:rFonts w:cs="Wingdings"/>
    </w:rPr>
  </w:style>
  <w:style w:type="character" w:styleId="ListLabel313">
    <w:name w:val="ListLabel 313"/>
    <w:qFormat/>
    <w:rPr>
      <w:rFonts w:ascii="Times New Roman" w:hAnsi="Times New Roman" w:cs="Symbol"/>
      <w:sz w:val="24"/>
    </w:rPr>
  </w:style>
  <w:style w:type="character" w:styleId="ListLabel314">
    <w:name w:val="ListLabel 314"/>
    <w:qFormat/>
    <w:rPr>
      <w:rFonts w:cs="Courier New"/>
    </w:rPr>
  </w:style>
  <w:style w:type="character" w:styleId="ListLabel315">
    <w:name w:val="ListLabel 315"/>
    <w:qFormat/>
    <w:rPr>
      <w:rFonts w:cs="Wingdings"/>
    </w:rPr>
  </w:style>
  <w:style w:type="character" w:styleId="ListLabel316">
    <w:name w:val="ListLabel 316"/>
    <w:qFormat/>
    <w:rPr>
      <w:rFonts w:cs="Symbol"/>
    </w:rPr>
  </w:style>
  <w:style w:type="character" w:styleId="ListLabel317">
    <w:name w:val="ListLabel 317"/>
    <w:qFormat/>
    <w:rPr>
      <w:rFonts w:cs="Courier New"/>
    </w:rPr>
  </w:style>
  <w:style w:type="character" w:styleId="ListLabel318">
    <w:name w:val="ListLabel 318"/>
    <w:qFormat/>
    <w:rPr>
      <w:rFonts w:cs="Wingdings"/>
    </w:rPr>
  </w:style>
  <w:style w:type="character" w:styleId="ListLabel319">
    <w:name w:val="ListLabel 319"/>
    <w:qFormat/>
    <w:rPr>
      <w:rFonts w:cs="Symbol"/>
    </w:rPr>
  </w:style>
  <w:style w:type="character" w:styleId="ListLabel320">
    <w:name w:val="ListLabel 320"/>
    <w:qFormat/>
    <w:rPr>
      <w:rFonts w:cs="Courier New"/>
    </w:rPr>
  </w:style>
  <w:style w:type="character" w:styleId="ListLabel321">
    <w:name w:val="ListLabel 321"/>
    <w:qFormat/>
    <w:rPr>
      <w:rFonts w:cs="Wingdings"/>
    </w:rPr>
  </w:style>
  <w:style w:type="character" w:styleId="ListLabel322">
    <w:name w:val="ListLabel 322"/>
    <w:qFormat/>
    <w:rPr>
      <w:rFonts w:ascii="Times New Roman" w:hAnsi="Times New Roman" w:cs="Symbol"/>
      <w:sz w:val="24"/>
    </w:rPr>
  </w:style>
  <w:style w:type="character" w:styleId="ListLabel323">
    <w:name w:val="ListLabel 323"/>
    <w:qFormat/>
    <w:rPr>
      <w:rFonts w:cs="Courier New"/>
    </w:rPr>
  </w:style>
  <w:style w:type="character" w:styleId="ListLabel324">
    <w:name w:val="ListLabel 324"/>
    <w:qFormat/>
    <w:rPr>
      <w:rFonts w:cs="Wingdings"/>
    </w:rPr>
  </w:style>
  <w:style w:type="character" w:styleId="ListLabel325">
    <w:name w:val="ListLabel 325"/>
    <w:qFormat/>
    <w:rPr>
      <w:rFonts w:cs="Symbol"/>
    </w:rPr>
  </w:style>
  <w:style w:type="character" w:styleId="ListLabel326">
    <w:name w:val="ListLabel 326"/>
    <w:qFormat/>
    <w:rPr>
      <w:rFonts w:cs="Courier New"/>
    </w:rPr>
  </w:style>
  <w:style w:type="character" w:styleId="ListLabel327">
    <w:name w:val="ListLabel 327"/>
    <w:qFormat/>
    <w:rPr>
      <w:rFonts w:cs="Wingdings"/>
    </w:rPr>
  </w:style>
  <w:style w:type="character" w:styleId="ListLabel328">
    <w:name w:val="ListLabel 328"/>
    <w:qFormat/>
    <w:rPr>
      <w:rFonts w:cs="Symbol"/>
    </w:rPr>
  </w:style>
  <w:style w:type="character" w:styleId="ListLabel329">
    <w:name w:val="ListLabel 329"/>
    <w:qFormat/>
    <w:rPr>
      <w:rFonts w:cs="Courier New"/>
    </w:rPr>
  </w:style>
  <w:style w:type="character" w:styleId="ListLabel330">
    <w:name w:val="ListLabel 330"/>
    <w:qFormat/>
    <w:rPr>
      <w:rFonts w:cs="Wingdings"/>
    </w:rPr>
  </w:style>
  <w:style w:type="character" w:styleId="ListLabel331">
    <w:name w:val="ListLabel 331"/>
    <w:qFormat/>
    <w:rPr>
      <w:rFonts w:ascii="Times New Roman" w:hAnsi="Times New Roman"/>
      <w:b w:val="false"/>
      <w:sz w:val="24"/>
    </w:rPr>
  </w:style>
  <w:style w:type="character" w:styleId="ListLabel332">
    <w:name w:val="ListLabel 332"/>
    <w:qFormat/>
    <w:rPr>
      <w:rFonts w:ascii="Times New Roman" w:hAnsi="Times New Roman"/>
      <w:b/>
      <w:sz w:val="24"/>
    </w:rPr>
  </w:style>
  <w:style w:type="character" w:styleId="ListLabel333">
    <w:name w:val="ListLabel 333"/>
    <w:qFormat/>
    <w:rPr>
      <w:rFonts w:ascii="Times New Roman" w:hAnsi="Times New Roman"/>
      <w:b w:val="false"/>
      <w:sz w:val="24"/>
    </w:rPr>
  </w:style>
  <w:style w:type="character" w:styleId="ListLabel334">
    <w:name w:val="ListLabel 334"/>
    <w:qFormat/>
    <w:rPr>
      <w:rFonts w:ascii="Times New Roman" w:hAnsi="Times New Roman" w:cs="Symbol"/>
      <w:sz w:val="24"/>
    </w:rPr>
  </w:style>
  <w:style w:type="character" w:styleId="ListLabel335">
    <w:name w:val="ListLabel 335"/>
    <w:qFormat/>
    <w:rPr>
      <w:rFonts w:cs="Courier New"/>
    </w:rPr>
  </w:style>
  <w:style w:type="character" w:styleId="ListLabel336">
    <w:name w:val="ListLabel 336"/>
    <w:qFormat/>
    <w:rPr>
      <w:rFonts w:cs="Wingdings"/>
    </w:rPr>
  </w:style>
  <w:style w:type="character" w:styleId="ListLabel337">
    <w:name w:val="ListLabel 337"/>
    <w:qFormat/>
    <w:rPr>
      <w:rFonts w:cs="Symbol"/>
    </w:rPr>
  </w:style>
  <w:style w:type="character" w:styleId="ListLabel338">
    <w:name w:val="ListLabel 338"/>
    <w:qFormat/>
    <w:rPr>
      <w:rFonts w:cs="Courier New"/>
    </w:rPr>
  </w:style>
  <w:style w:type="character" w:styleId="ListLabel339">
    <w:name w:val="ListLabel 339"/>
    <w:qFormat/>
    <w:rPr>
      <w:rFonts w:cs="Wingdings"/>
    </w:rPr>
  </w:style>
  <w:style w:type="character" w:styleId="ListLabel340">
    <w:name w:val="ListLabel 340"/>
    <w:qFormat/>
    <w:rPr>
      <w:rFonts w:cs="Symbol"/>
    </w:rPr>
  </w:style>
  <w:style w:type="character" w:styleId="ListLabel341">
    <w:name w:val="ListLabel 341"/>
    <w:qFormat/>
    <w:rPr>
      <w:rFonts w:cs="Courier New"/>
    </w:rPr>
  </w:style>
  <w:style w:type="character" w:styleId="ListLabel342">
    <w:name w:val="ListLabel 342"/>
    <w:qFormat/>
    <w:rPr>
      <w:rFonts w:cs="Wingdings"/>
    </w:rPr>
  </w:style>
  <w:style w:type="character" w:styleId="ListLabel343">
    <w:name w:val="ListLabel 343"/>
    <w:qFormat/>
    <w:rPr>
      <w:rFonts w:ascii="Times New Roman" w:hAnsi="Times New Roman" w:cs="Symbol"/>
      <w:sz w:val="24"/>
    </w:rPr>
  </w:style>
  <w:style w:type="character" w:styleId="ListLabel344">
    <w:name w:val="ListLabel 344"/>
    <w:qFormat/>
    <w:rPr>
      <w:rFonts w:cs="Courier New"/>
    </w:rPr>
  </w:style>
  <w:style w:type="character" w:styleId="ListLabel345">
    <w:name w:val="ListLabel 345"/>
    <w:qFormat/>
    <w:rPr>
      <w:rFonts w:cs="Wingdings"/>
    </w:rPr>
  </w:style>
  <w:style w:type="character" w:styleId="ListLabel346">
    <w:name w:val="ListLabel 346"/>
    <w:qFormat/>
    <w:rPr>
      <w:rFonts w:cs="Symbol"/>
    </w:rPr>
  </w:style>
  <w:style w:type="character" w:styleId="ListLabel347">
    <w:name w:val="ListLabel 347"/>
    <w:qFormat/>
    <w:rPr>
      <w:rFonts w:cs="Courier New"/>
    </w:rPr>
  </w:style>
  <w:style w:type="character" w:styleId="ListLabel348">
    <w:name w:val="ListLabel 348"/>
    <w:qFormat/>
    <w:rPr>
      <w:rFonts w:cs="Wingdings"/>
    </w:rPr>
  </w:style>
  <w:style w:type="character" w:styleId="ListLabel349">
    <w:name w:val="ListLabel 349"/>
    <w:qFormat/>
    <w:rPr>
      <w:rFonts w:cs="Symbol"/>
    </w:rPr>
  </w:style>
  <w:style w:type="character" w:styleId="ListLabel350">
    <w:name w:val="ListLabel 350"/>
    <w:qFormat/>
    <w:rPr>
      <w:rFonts w:cs="Courier New"/>
    </w:rPr>
  </w:style>
  <w:style w:type="character" w:styleId="ListLabel351">
    <w:name w:val="ListLabel 351"/>
    <w:qFormat/>
    <w:rPr>
      <w:rFonts w:cs="Wingdings"/>
    </w:rPr>
  </w:style>
  <w:style w:type="character" w:styleId="ListLabel352">
    <w:name w:val="ListLabel 352"/>
    <w:qFormat/>
    <w:rPr>
      <w:rFonts w:ascii="Times New Roman" w:hAnsi="Times New Roman" w:cs="Symbol"/>
      <w:sz w:val="24"/>
    </w:rPr>
  </w:style>
  <w:style w:type="character" w:styleId="ListLabel353">
    <w:name w:val="ListLabel 353"/>
    <w:qFormat/>
    <w:rPr>
      <w:rFonts w:cs="Courier New"/>
    </w:rPr>
  </w:style>
  <w:style w:type="character" w:styleId="ListLabel354">
    <w:name w:val="ListLabel 354"/>
    <w:qFormat/>
    <w:rPr>
      <w:rFonts w:cs="Wingdings"/>
    </w:rPr>
  </w:style>
  <w:style w:type="character" w:styleId="ListLabel355">
    <w:name w:val="ListLabel 355"/>
    <w:qFormat/>
    <w:rPr>
      <w:rFonts w:cs="Symbol"/>
    </w:rPr>
  </w:style>
  <w:style w:type="character" w:styleId="ListLabel356">
    <w:name w:val="ListLabel 356"/>
    <w:qFormat/>
    <w:rPr>
      <w:rFonts w:cs="Courier New"/>
    </w:rPr>
  </w:style>
  <w:style w:type="character" w:styleId="ListLabel357">
    <w:name w:val="ListLabel 357"/>
    <w:qFormat/>
    <w:rPr>
      <w:rFonts w:cs="Wingdings"/>
    </w:rPr>
  </w:style>
  <w:style w:type="character" w:styleId="ListLabel358">
    <w:name w:val="ListLabel 358"/>
    <w:qFormat/>
    <w:rPr>
      <w:rFonts w:cs="Symbol"/>
    </w:rPr>
  </w:style>
  <w:style w:type="character" w:styleId="ListLabel359">
    <w:name w:val="ListLabel 359"/>
    <w:qFormat/>
    <w:rPr>
      <w:rFonts w:cs="Courier New"/>
    </w:rPr>
  </w:style>
  <w:style w:type="character" w:styleId="ListLabel360">
    <w:name w:val="ListLabel 360"/>
    <w:qFormat/>
    <w:rPr>
      <w:rFonts w:cs="Wingdings"/>
    </w:rPr>
  </w:style>
  <w:style w:type="character" w:styleId="ListLabel361">
    <w:name w:val="ListLabel 361"/>
    <w:qFormat/>
    <w:rPr>
      <w:rFonts w:ascii="Times New Roman" w:hAnsi="Times New Roman" w:cs="Symbol"/>
      <w:sz w:val="24"/>
    </w:rPr>
  </w:style>
  <w:style w:type="character" w:styleId="ListLabel362">
    <w:name w:val="ListLabel 362"/>
    <w:qFormat/>
    <w:rPr>
      <w:rFonts w:cs="Courier New"/>
    </w:rPr>
  </w:style>
  <w:style w:type="character" w:styleId="ListLabel363">
    <w:name w:val="ListLabel 363"/>
    <w:qFormat/>
    <w:rPr>
      <w:rFonts w:cs="Wingdings"/>
    </w:rPr>
  </w:style>
  <w:style w:type="character" w:styleId="ListLabel364">
    <w:name w:val="ListLabel 364"/>
    <w:qFormat/>
    <w:rPr>
      <w:rFonts w:cs="Symbol"/>
    </w:rPr>
  </w:style>
  <w:style w:type="character" w:styleId="ListLabel365">
    <w:name w:val="ListLabel 365"/>
    <w:qFormat/>
    <w:rPr>
      <w:rFonts w:cs="Courier New"/>
    </w:rPr>
  </w:style>
  <w:style w:type="character" w:styleId="ListLabel366">
    <w:name w:val="ListLabel 366"/>
    <w:qFormat/>
    <w:rPr>
      <w:rFonts w:cs="Wingdings"/>
    </w:rPr>
  </w:style>
  <w:style w:type="character" w:styleId="ListLabel367">
    <w:name w:val="ListLabel 367"/>
    <w:qFormat/>
    <w:rPr>
      <w:rFonts w:cs="Symbol"/>
    </w:rPr>
  </w:style>
  <w:style w:type="character" w:styleId="ListLabel368">
    <w:name w:val="ListLabel 368"/>
    <w:qFormat/>
    <w:rPr>
      <w:rFonts w:cs="Courier New"/>
    </w:rPr>
  </w:style>
  <w:style w:type="character" w:styleId="ListLabel369">
    <w:name w:val="ListLabel 369"/>
    <w:qFormat/>
    <w:rPr>
      <w:rFonts w:cs="Wingdings"/>
    </w:rPr>
  </w:style>
  <w:style w:type="character" w:styleId="ListLabel370">
    <w:name w:val="ListLabel 370"/>
    <w:qFormat/>
    <w:rPr>
      <w:rFonts w:ascii="Times New Roman" w:hAnsi="Times New Roman" w:cs="Symbol"/>
      <w:sz w:val="24"/>
    </w:rPr>
  </w:style>
  <w:style w:type="character" w:styleId="ListLabel371">
    <w:name w:val="ListLabel 371"/>
    <w:qFormat/>
    <w:rPr>
      <w:rFonts w:cs="Courier New"/>
    </w:rPr>
  </w:style>
  <w:style w:type="character" w:styleId="ListLabel372">
    <w:name w:val="ListLabel 372"/>
    <w:qFormat/>
    <w:rPr>
      <w:rFonts w:cs="Wingdings"/>
    </w:rPr>
  </w:style>
  <w:style w:type="character" w:styleId="ListLabel373">
    <w:name w:val="ListLabel 373"/>
    <w:qFormat/>
    <w:rPr>
      <w:rFonts w:cs="Symbol"/>
    </w:rPr>
  </w:style>
  <w:style w:type="character" w:styleId="ListLabel374">
    <w:name w:val="ListLabel 374"/>
    <w:qFormat/>
    <w:rPr>
      <w:rFonts w:cs="Courier New"/>
    </w:rPr>
  </w:style>
  <w:style w:type="character" w:styleId="ListLabel375">
    <w:name w:val="ListLabel 375"/>
    <w:qFormat/>
    <w:rPr>
      <w:rFonts w:cs="Wingdings"/>
    </w:rPr>
  </w:style>
  <w:style w:type="character" w:styleId="ListLabel376">
    <w:name w:val="ListLabel 376"/>
    <w:qFormat/>
    <w:rPr>
      <w:rFonts w:cs="Symbol"/>
    </w:rPr>
  </w:style>
  <w:style w:type="character" w:styleId="ListLabel377">
    <w:name w:val="ListLabel 377"/>
    <w:qFormat/>
    <w:rPr>
      <w:rFonts w:cs="Courier New"/>
    </w:rPr>
  </w:style>
  <w:style w:type="character" w:styleId="ListLabel378">
    <w:name w:val="ListLabel 378"/>
    <w:qFormat/>
    <w:rPr>
      <w:rFonts w:cs="Wingdings"/>
    </w:rPr>
  </w:style>
  <w:style w:type="character" w:styleId="ListLabel379">
    <w:name w:val="ListLabel 379"/>
    <w:qFormat/>
    <w:rPr>
      <w:rFonts w:ascii="Times New Roman" w:hAnsi="Times New Roman" w:cs="Symbol"/>
      <w:sz w:val="24"/>
    </w:rPr>
  </w:style>
  <w:style w:type="character" w:styleId="ListLabel380">
    <w:name w:val="ListLabel 380"/>
    <w:qFormat/>
    <w:rPr>
      <w:rFonts w:cs="Courier New"/>
    </w:rPr>
  </w:style>
  <w:style w:type="character" w:styleId="ListLabel381">
    <w:name w:val="ListLabel 381"/>
    <w:qFormat/>
    <w:rPr>
      <w:rFonts w:cs="Wingdings"/>
    </w:rPr>
  </w:style>
  <w:style w:type="character" w:styleId="ListLabel382">
    <w:name w:val="ListLabel 382"/>
    <w:qFormat/>
    <w:rPr>
      <w:rFonts w:cs="Symbol"/>
    </w:rPr>
  </w:style>
  <w:style w:type="character" w:styleId="ListLabel383">
    <w:name w:val="ListLabel 383"/>
    <w:qFormat/>
    <w:rPr>
      <w:rFonts w:cs="Courier New"/>
    </w:rPr>
  </w:style>
  <w:style w:type="character" w:styleId="ListLabel384">
    <w:name w:val="ListLabel 384"/>
    <w:qFormat/>
    <w:rPr>
      <w:rFonts w:cs="Wingdings"/>
    </w:rPr>
  </w:style>
  <w:style w:type="character" w:styleId="ListLabel385">
    <w:name w:val="ListLabel 385"/>
    <w:qFormat/>
    <w:rPr>
      <w:rFonts w:cs="Symbol"/>
    </w:rPr>
  </w:style>
  <w:style w:type="character" w:styleId="ListLabel386">
    <w:name w:val="ListLabel 386"/>
    <w:qFormat/>
    <w:rPr>
      <w:rFonts w:cs="Courier New"/>
    </w:rPr>
  </w:style>
  <w:style w:type="character" w:styleId="ListLabel387">
    <w:name w:val="ListLabel 387"/>
    <w:qFormat/>
    <w:rPr>
      <w:rFonts w:cs="Wingdings"/>
    </w:rPr>
  </w:style>
  <w:style w:type="character" w:styleId="ListLabel388">
    <w:name w:val="ListLabel 388"/>
    <w:qFormat/>
    <w:rPr>
      <w:rFonts w:ascii="Times New Roman" w:hAnsi="Times New Roman" w:cs="Symbol"/>
      <w:sz w:val="24"/>
    </w:rPr>
  </w:style>
  <w:style w:type="character" w:styleId="ListLabel389">
    <w:name w:val="ListLabel 389"/>
    <w:qFormat/>
    <w:rPr>
      <w:rFonts w:cs="Courier New"/>
    </w:rPr>
  </w:style>
  <w:style w:type="character" w:styleId="ListLabel390">
    <w:name w:val="ListLabel 390"/>
    <w:qFormat/>
    <w:rPr>
      <w:rFonts w:cs="Wingdings"/>
    </w:rPr>
  </w:style>
  <w:style w:type="character" w:styleId="ListLabel391">
    <w:name w:val="ListLabel 391"/>
    <w:qFormat/>
    <w:rPr>
      <w:rFonts w:cs="Symbol"/>
    </w:rPr>
  </w:style>
  <w:style w:type="character" w:styleId="ListLabel392">
    <w:name w:val="ListLabel 392"/>
    <w:qFormat/>
    <w:rPr>
      <w:rFonts w:cs="Courier New"/>
    </w:rPr>
  </w:style>
  <w:style w:type="character" w:styleId="ListLabel393">
    <w:name w:val="ListLabel 393"/>
    <w:qFormat/>
    <w:rPr>
      <w:rFonts w:cs="Wingdings"/>
    </w:rPr>
  </w:style>
  <w:style w:type="character" w:styleId="ListLabel394">
    <w:name w:val="ListLabel 394"/>
    <w:qFormat/>
    <w:rPr>
      <w:rFonts w:cs="Symbol"/>
    </w:rPr>
  </w:style>
  <w:style w:type="character" w:styleId="ListLabel395">
    <w:name w:val="ListLabel 395"/>
    <w:qFormat/>
    <w:rPr>
      <w:rFonts w:cs="Courier New"/>
    </w:rPr>
  </w:style>
  <w:style w:type="character" w:styleId="ListLabel396">
    <w:name w:val="ListLabel 396"/>
    <w:qFormat/>
    <w:rPr>
      <w:rFonts w:cs="Wingdings"/>
    </w:rPr>
  </w:style>
  <w:style w:type="character" w:styleId="ListLabel397">
    <w:name w:val="ListLabel 397"/>
    <w:qFormat/>
    <w:rPr>
      <w:rFonts w:ascii="Times New Roman" w:hAnsi="Times New Roman" w:cs="Symbol"/>
      <w:sz w:val="24"/>
    </w:rPr>
  </w:style>
  <w:style w:type="character" w:styleId="ListLabel398">
    <w:name w:val="ListLabel 398"/>
    <w:qFormat/>
    <w:rPr>
      <w:rFonts w:cs="Courier New"/>
    </w:rPr>
  </w:style>
  <w:style w:type="character" w:styleId="ListLabel399">
    <w:name w:val="ListLabel 399"/>
    <w:qFormat/>
    <w:rPr>
      <w:rFonts w:cs="Wingdings"/>
    </w:rPr>
  </w:style>
  <w:style w:type="character" w:styleId="ListLabel400">
    <w:name w:val="ListLabel 400"/>
    <w:qFormat/>
    <w:rPr>
      <w:rFonts w:cs="Symbol"/>
    </w:rPr>
  </w:style>
  <w:style w:type="character" w:styleId="ListLabel401">
    <w:name w:val="ListLabel 401"/>
    <w:qFormat/>
    <w:rPr>
      <w:rFonts w:cs="Courier New"/>
    </w:rPr>
  </w:style>
  <w:style w:type="character" w:styleId="ListLabel402">
    <w:name w:val="ListLabel 402"/>
    <w:qFormat/>
    <w:rPr>
      <w:rFonts w:cs="Wingdings"/>
    </w:rPr>
  </w:style>
  <w:style w:type="character" w:styleId="ListLabel403">
    <w:name w:val="ListLabel 403"/>
    <w:qFormat/>
    <w:rPr>
      <w:rFonts w:cs="Symbol"/>
    </w:rPr>
  </w:style>
  <w:style w:type="character" w:styleId="ListLabel404">
    <w:name w:val="ListLabel 404"/>
    <w:qFormat/>
    <w:rPr>
      <w:rFonts w:cs="Courier New"/>
    </w:rPr>
  </w:style>
  <w:style w:type="character" w:styleId="ListLabel405">
    <w:name w:val="ListLabel 405"/>
    <w:qFormat/>
    <w:rPr>
      <w:rFonts w:cs="Wingdings"/>
    </w:rPr>
  </w:style>
  <w:style w:type="character" w:styleId="ListLabel406">
    <w:name w:val="ListLabel 406"/>
    <w:qFormat/>
    <w:rPr>
      <w:rFonts w:ascii="Times New Roman" w:hAnsi="Times New Roman" w:cs="Symbol"/>
      <w:sz w:val="24"/>
    </w:rPr>
  </w:style>
  <w:style w:type="character" w:styleId="ListLabel407">
    <w:name w:val="ListLabel 407"/>
    <w:qFormat/>
    <w:rPr>
      <w:rFonts w:cs="Courier New"/>
    </w:rPr>
  </w:style>
  <w:style w:type="character" w:styleId="ListLabel408">
    <w:name w:val="ListLabel 408"/>
    <w:qFormat/>
    <w:rPr>
      <w:rFonts w:cs="Wingdings"/>
    </w:rPr>
  </w:style>
  <w:style w:type="character" w:styleId="ListLabel409">
    <w:name w:val="ListLabel 409"/>
    <w:qFormat/>
    <w:rPr>
      <w:rFonts w:cs="Symbol"/>
    </w:rPr>
  </w:style>
  <w:style w:type="character" w:styleId="ListLabel410">
    <w:name w:val="ListLabel 410"/>
    <w:qFormat/>
    <w:rPr>
      <w:rFonts w:cs="Courier New"/>
    </w:rPr>
  </w:style>
  <w:style w:type="character" w:styleId="ListLabel411">
    <w:name w:val="ListLabel 411"/>
    <w:qFormat/>
    <w:rPr>
      <w:rFonts w:cs="Wingdings"/>
    </w:rPr>
  </w:style>
  <w:style w:type="character" w:styleId="ListLabel412">
    <w:name w:val="ListLabel 412"/>
    <w:qFormat/>
    <w:rPr>
      <w:rFonts w:cs="Symbol"/>
    </w:rPr>
  </w:style>
  <w:style w:type="character" w:styleId="ListLabel413">
    <w:name w:val="ListLabel 413"/>
    <w:qFormat/>
    <w:rPr>
      <w:rFonts w:cs="Courier New"/>
    </w:rPr>
  </w:style>
  <w:style w:type="character" w:styleId="ListLabel414">
    <w:name w:val="ListLabel 414"/>
    <w:qFormat/>
    <w:rPr>
      <w:rFonts w:cs="Wingdings"/>
    </w:rPr>
  </w:style>
  <w:style w:type="character" w:styleId="ListLabel415">
    <w:name w:val="ListLabel 415"/>
    <w:qFormat/>
    <w:rPr>
      <w:rFonts w:ascii="Times New Roman" w:hAnsi="Times New Roman" w:cs="Symbol"/>
      <w:sz w:val="24"/>
    </w:rPr>
  </w:style>
  <w:style w:type="character" w:styleId="ListLabel416">
    <w:name w:val="ListLabel 416"/>
    <w:qFormat/>
    <w:rPr>
      <w:rFonts w:cs="Courier New"/>
    </w:rPr>
  </w:style>
  <w:style w:type="character" w:styleId="ListLabel417">
    <w:name w:val="ListLabel 417"/>
    <w:qFormat/>
    <w:rPr>
      <w:rFonts w:cs="Wingdings"/>
    </w:rPr>
  </w:style>
  <w:style w:type="character" w:styleId="ListLabel418">
    <w:name w:val="ListLabel 418"/>
    <w:qFormat/>
    <w:rPr>
      <w:rFonts w:cs="Symbol"/>
    </w:rPr>
  </w:style>
  <w:style w:type="character" w:styleId="ListLabel419">
    <w:name w:val="ListLabel 419"/>
    <w:qFormat/>
    <w:rPr>
      <w:rFonts w:cs="Courier New"/>
    </w:rPr>
  </w:style>
  <w:style w:type="character" w:styleId="ListLabel420">
    <w:name w:val="ListLabel 420"/>
    <w:qFormat/>
    <w:rPr>
      <w:rFonts w:cs="Wingdings"/>
    </w:rPr>
  </w:style>
  <w:style w:type="character" w:styleId="ListLabel421">
    <w:name w:val="ListLabel 421"/>
    <w:qFormat/>
    <w:rPr>
      <w:rFonts w:cs="Symbol"/>
    </w:rPr>
  </w:style>
  <w:style w:type="character" w:styleId="ListLabel422">
    <w:name w:val="ListLabel 422"/>
    <w:qFormat/>
    <w:rPr>
      <w:rFonts w:cs="Courier New"/>
    </w:rPr>
  </w:style>
  <w:style w:type="character" w:styleId="ListLabel423">
    <w:name w:val="ListLabel 423"/>
    <w:qFormat/>
    <w:rPr>
      <w:rFonts w:cs="Wingdings"/>
    </w:rPr>
  </w:style>
  <w:style w:type="character" w:styleId="ListLabel424">
    <w:name w:val="ListLabel 424"/>
    <w:qFormat/>
    <w:rPr>
      <w:rFonts w:ascii="Times New Roman" w:hAnsi="Times New Roman" w:cs="Symbol"/>
      <w:sz w:val="24"/>
    </w:rPr>
  </w:style>
  <w:style w:type="character" w:styleId="ListLabel425">
    <w:name w:val="ListLabel 425"/>
    <w:qFormat/>
    <w:rPr>
      <w:rFonts w:cs="Courier New"/>
    </w:rPr>
  </w:style>
  <w:style w:type="character" w:styleId="ListLabel426">
    <w:name w:val="ListLabel 426"/>
    <w:qFormat/>
    <w:rPr>
      <w:rFonts w:cs="Wingdings"/>
    </w:rPr>
  </w:style>
  <w:style w:type="character" w:styleId="ListLabel427">
    <w:name w:val="ListLabel 427"/>
    <w:qFormat/>
    <w:rPr>
      <w:rFonts w:cs="Symbol"/>
    </w:rPr>
  </w:style>
  <w:style w:type="character" w:styleId="ListLabel428">
    <w:name w:val="ListLabel 428"/>
    <w:qFormat/>
    <w:rPr>
      <w:rFonts w:cs="Courier New"/>
    </w:rPr>
  </w:style>
  <w:style w:type="character" w:styleId="ListLabel429">
    <w:name w:val="ListLabel 429"/>
    <w:qFormat/>
    <w:rPr>
      <w:rFonts w:cs="Wingdings"/>
    </w:rPr>
  </w:style>
  <w:style w:type="character" w:styleId="ListLabel430">
    <w:name w:val="ListLabel 430"/>
    <w:qFormat/>
    <w:rPr>
      <w:rFonts w:cs="Symbol"/>
    </w:rPr>
  </w:style>
  <w:style w:type="character" w:styleId="ListLabel431">
    <w:name w:val="ListLabel 431"/>
    <w:qFormat/>
    <w:rPr>
      <w:rFonts w:cs="Courier New"/>
    </w:rPr>
  </w:style>
  <w:style w:type="character" w:styleId="ListLabel432">
    <w:name w:val="ListLabel 432"/>
    <w:qFormat/>
    <w:rPr>
      <w:rFonts w:cs="Wingdings"/>
    </w:rPr>
  </w:style>
  <w:style w:type="character" w:styleId="ListLabel433">
    <w:name w:val="ListLabel 433"/>
    <w:qFormat/>
    <w:rPr>
      <w:rFonts w:ascii="Times New Roman" w:hAnsi="Times New Roman" w:cs="Symbol"/>
      <w:sz w:val="24"/>
    </w:rPr>
  </w:style>
  <w:style w:type="character" w:styleId="ListLabel434">
    <w:name w:val="ListLabel 434"/>
    <w:qFormat/>
    <w:rPr>
      <w:rFonts w:cs="Courier New"/>
    </w:rPr>
  </w:style>
  <w:style w:type="character" w:styleId="ListLabel435">
    <w:name w:val="ListLabel 435"/>
    <w:qFormat/>
    <w:rPr>
      <w:rFonts w:cs="Wingdings"/>
    </w:rPr>
  </w:style>
  <w:style w:type="character" w:styleId="ListLabel436">
    <w:name w:val="ListLabel 436"/>
    <w:qFormat/>
    <w:rPr>
      <w:rFonts w:cs="Symbol"/>
    </w:rPr>
  </w:style>
  <w:style w:type="character" w:styleId="ListLabel437">
    <w:name w:val="ListLabel 437"/>
    <w:qFormat/>
    <w:rPr>
      <w:rFonts w:cs="Courier New"/>
    </w:rPr>
  </w:style>
  <w:style w:type="character" w:styleId="ListLabel438">
    <w:name w:val="ListLabel 438"/>
    <w:qFormat/>
    <w:rPr>
      <w:rFonts w:cs="Wingdings"/>
    </w:rPr>
  </w:style>
  <w:style w:type="character" w:styleId="ListLabel439">
    <w:name w:val="ListLabel 439"/>
    <w:qFormat/>
    <w:rPr>
      <w:rFonts w:cs="Symbol"/>
    </w:rPr>
  </w:style>
  <w:style w:type="character" w:styleId="ListLabel440">
    <w:name w:val="ListLabel 440"/>
    <w:qFormat/>
    <w:rPr>
      <w:rFonts w:cs="Courier New"/>
    </w:rPr>
  </w:style>
  <w:style w:type="character" w:styleId="ListLabel441">
    <w:name w:val="ListLabel 441"/>
    <w:qFormat/>
    <w:rPr>
      <w:rFonts w:cs="Wingding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ListParagraph">
    <w:name w:val="List Paragraph"/>
    <w:basedOn w:val="Normal"/>
    <w:uiPriority w:val="34"/>
    <w:qFormat/>
    <w:rsid w:val="00951788"/>
    <w:pPr>
      <w:spacing w:before="0" w:after="200"/>
      <w:ind w:left="720" w:hanging="0"/>
      <w:contextualSpacing/>
    </w:pPr>
    <w:rPr/>
  </w:style>
  <w:style w:type="paragraph" w:styleId="Style19">
    <w:name w:val="Содержимое врезки"/>
    <w:basedOn w:val="Normal"/>
    <w:qFormat/>
    <w:pPr/>
    <w:rPr/>
  </w:style>
  <w:style w:type="paragraph" w:styleId="Style20">
    <w:name w:val="Содержимое таблицы"/>
    <w:basedOn w:val="Normal"/>
    <w:qFormat/>
    <w:pPr/>
    <w:rPr/>
  </w:style>
  <w:style w:type="paragraph" w:styleId="Style21">
    <w:name w:val="Заголовок таблицы"/>
    <w:basedOn w:val="Style20"/>
    <w:qFormat/>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Application>LibreOffice/5.1.4.2$Windows_x86 LibreOffice_project/f99d75f39f1c57ebdd7ffc5f42867c12031db97a</Application>
  <Pages>18</Pages>
  <Words>3313</Words>
  <Characters>24178</Characters>
  <CharactersWithSpaces>27026</CharactersWithSpaces>
  <Paragraphs>475</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2014-11-29T06:41:00Z</dcterms:created>
  <dc:creator>Admin</dc:creator>
  <dc:description/>
  <dc:language>ru-RU</dc:language>
  <cp:lastModifiedBy/>
  <dcterms:modified xsi:type="dcterms:W3CDTF">2020-10-26T16:33:50Z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